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E755" w14:textId="77777777" w:rsidR="00DE4E6D" w:rsidRPr="00A9595A" w:rsidRDefault="00DE4E6D" w:rsidP="00582AAA">
      <w:pPr>
        <w:spacing w:after="0" w:line="240" w:lineRule="auto"/>
        <w:rPr>
          <w:rFonts w:ascii="Calibri" w:hAnsi="Calibri"/>
          <w:b/>
          <w:color w:val="0070C0"/>
        </w:rPr>
      </w:pPr>
      <w:r w:rsidRPr="00A9595A">
        <w:rPr>
          <w:rFonts w:ascii="Calibri" w:hAnsi="Calibri"/>
          <w:b/>
          <w:color w:val="0070C0"/>
        </w:rPr>
        <w:t>Tartalom:</w:t>
      </w:r>
    </w:p>
    <w:p w14:paraId="4CBA0336" w14:textId="12E4218B" w:rsidR="00563757" w:rsidRPr="00A9595A" w:rsidRDefault="00563757" w:rsidP="00582AAA">
      <w:pPr>
        <w:pStyle w:val="Listaszerbekezds"/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A9595A">
        <w:rPr>
          <w:rFonts w:ascii="Calibri" w:hAnsi="Calibri"/>
        </w:rPr>
        <w:t>A Mapei Kft. 20</w:t>
      </w:r>
      <w:r w:rsidR="008B5112">
        <w:rPr>
          <w:rFonts w:ascii="Calibri" w:hAnsi="Calibri"/>
        </w:rPr>
        <w:t>2</w:t>
      </w:r>
      <w:r w:rsidR="00A07E19">
        <w:rPr>
          <w:rFonts w:ascii="Calibri" w:hAnsi="Calibri"/>
        </w:rPr>
        <w:t>3</w:t>
      </w:r>
      <w:r w:rsidRPr="00A9595A">
        <w:rPr>
          <w:rFonts w:ascii="Calibri" w:hAnsi="Calibri"/>
        </w:rPr>
        <w:t>. évi eredményei</w:t>
      </w:r>
    </w:p>
    <w:p w14:paraId="171A1E0A" w14:textId="27D02657" w:rsidR="00563757" w:rsidRDefault="00563757" w:rsidP="00582AAA">
      <w:pPr>
        <w:pStyle w:val="Listaszerbekezds"/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A9595A">
        <w:rPr>
          <w:rFonts w:ascii="Calibri" w:hAnsi="Calibri"/>
        </w:rPr>
        <w:t>A Mapei Kft</w:t>
      </w:r>
      <w:r w:rsidR="00FD4028">
        <w:rPr>
          <w:rFonts w:ascii="Calibri" w:hAnsi="Calibri"/>
        </w:rPr>
        <w:t>.</w:t>
      </w:r>
      <w:r w:rsidR="0074153E">
        <w:rPr>
          <w:rFonts w:ascii="Calibri" w:hAnsi="Calibri"/>
        </w:rPr>
        <w:t xml:space="preserve"> az építőiparért</w:t>
      </w:r>
    </w:p>
    <w:p w14:paraId="775B9D10" w14:textId="24081295" w:rsidR="0074153E" w:rsidRPr="00A9595A" w:rsidRDefault="0074153E" w:rsidP="00582AAA">
      <w:pPr>
        <w:pStyle w:val="Listaszerbekezds"/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 Mapei Kft. Magyarországon</w:t>
      </w:r>
    </w:p>
    <w:p w14:paraId="709475B6" w14:textId="2D10DF76" w:rsidR="00902ACD" w:rsidRPr="00A9595A" w:rsidRDefault="00563757" w:rsidP="00902ACD">
      <w:pPr>
        <w:pStyle w:val="Listaszerbekezds"/>
        <w:numPr>
          <w:ilvl w:val="0"/>
          <w:numId w:val="10"/>
        </w:numPr>
        <w:spacing w:after="0" w:line="240" w:lineRule="auto"/>
        <w:rPr>
          <w:rFonts w:ascii="Calibri" w:hAnsi="Calibri"/>
        </w:rPr>
      </w:pPr>
      <w:r w:rsidRPr="00A9595A">
        <w:rPr>
          <w:rFonts w:ascii="Calibri" w:hAnsi="Calibri"/>
        </w:rPr>
        <w:t>A Mapei Csoportról</w:t>
      </w:r>
    </w:p>
    <w:p w14:paraId="5905B23F" w14:textId="77777777" w:rsidR="0038110F" w:rsidRPr="00A9595A" w:rsidRDefault="0038110F" w:rsidP="00582AAA">
      <w:pPr>
        <w:spacing w:after="0" w:line="240" w:lineRule="auto"/>
        <w:rPr>
          <w:rFonts w:ascii="Calibri" w:hAnsi="Calibri"/>
        </w:rPr>
      </w:pPr>
    </w:p>
    <w:p w14:paraId="19A7155C" w14:textId="77777777" w:rsidR="00D17F2C" w:rsidRPr="00A9595A" w:rsidRDefault="00D17F2C" w:rsidP="00582AAA">
      <w:pPr>
        <w:spacing w:after="0" w:line="240" w:lineRule="auto"/>
        <w:rPr>
          <w:rFonts w:ascii="Calibri" w:hAnsi="Calibri"/>
          <w:b/>
          <w:color w:val="0070C0"/>
        </w:rPr>
      </w:pPr>
    </w:p>
    <w:p w14:paraId="3001FEF9" w14:textId="1F6D3F66" w:rsidR="00563757" w:rsidRPr="00A9595A" w:rsidRDefault="00563757" w:rsidP="00582AAA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000000" w:themeColor="text1"/>
        </w:rPr>
      </w:pPr>
      <w:bookmarkStart w:id="0" w:name="_Hlk33695209"/>
      <w:r w:rsidRPr="00A9595A">
        <w:rPr>
          <w:rFonts w:ascii="Calibri" w:hAnsi="Calibri"/>
          <w:b/>
          <w:color w:val="0070C0"/>
        </w:rPr>
        <w:t>A Mapei Kft. 20</w:t>
      </w:r>
      <w:r w:rsidR="00F21F7E">
        <w:rPr>
          <w:rFonts w:ascii="Calibri" w:hAnsi="Calibri"/>
          <w:b/>
          <w:color w:val="0070C0"/>
        </w:rPr>
        <w:t>2</w:t>
      </w:r>
      <w:r w:rsidR="00A07E19">
        <w:rPr>
          <w:rFonts w:ascii="Calibri" w:hAnsi="Calibri"/>
          <w:b/>
          <w:color w:val="0070C0"/>
        </w:rPr>
        <w:t>3</w:t>
      </w:r>
      <w:r w:rsidRPr="00A9595A">
        <w:rPr>
          <w:rFonts w:ascii="Calibri" w:hAnsi="Calibri"/>
          <w:b/>
          <w:color w:val="0070C0"/>
        </w:rPr>
        <w:t>. évi eredményei</w:t>
      </w:r>
    </w:p>
    <w:p w14:paraId="579F57B8" w14:textId="77777777" w:rsidR="00563757" w:rsidRPr="00A9595A" w:rsidRDefault="00563757" w:rsidP="00582AAA">
      <w:pPr>
        <w:spacing w:after="0" w:line="240" w:lineRule="auto"/>
        <w:rPr>
          <w:rFonts w:ascii="Calibri" w:hAnsi="Calibri"/>
        </w:rPr>
      </w:pPr>
    </w:p>
    <w:p w14:paraId="34CA9553" w14:textId="097B9A28" w:rsidR="00A07E19" w:rsidRPr="00A07E19" w:rsidRDefault="0074153E" w:rsidP="00A07E19">
      <w:pPr>
        <w:spacing w:after="0" w:line="240" w:lineRule="auto"/>
        <w:jc w:val="both"/>
      </w:pPr>
      <w:r w:rsidRPr="005B36BF">
        <w:t xml:space="preserve">A Mapei Kft. </w:t>
      </w:r>
      <w:r w:rsidR="003E69F3" w:rsidRPr="005B36BF">
        <w:t xml:space="preserve">nettó </w:t>
      </w:r>
      <w:r w:rsidRPr="005B36BF">
        <w:t xml:space="preserve">belföldi árbevétele </w:t>
      </w:r>
      <w:r w:rsidR="00BC6E34" w:rsidRPr="005B36BF">
        <w:t>33</w:t>
      </w:r>
      <w:r w:rsidRPr="005B36BF">
        <w:t>,</w:t>
      </w:r>
      <w:r w:rsidR="00BC6E34" w:rsidRPr="005B36BF">
        <w:t>5</w:t>
      </w:r>
      <w:r w:rsidR="00A07E19">
        <w:t>5</w:t>
      </w:r>
      <w:r w:rsidRPr="005B36BF">
        <w:t xml:space="preserve"> milliárd forint volt 202</w:t>
      </w:r>
      <w:r w:rsidR="00A07E19">
        <w:t>3</w:t>
      </w:r>
      <w:r w:rsidRPr="005B36BF">
        <w:t>-b</w:t>
      </w:r>
      <w:r w:rsidR="00A07E19">
        <w:t>a</w:t>
      </w:r>
      <w:r w:rsidRPr="005B36BF">
        <w:t xml:space="preserve">n, ami </w:t>
      </w:r>
      <w:r w:rsidR="00A07E19">
        <w:t>elenyésző, 0,2</w:t>
      </w:r>
      <w:r w:rsidRPr="005B36BF">
        <w:t xml:space="preserve"> százalékos </w:t>
      </w:r>
      <w:r w:rsidR="00C64985">
        <w:t xml:space="preserve">pozitív </w:t>
      </w:r>
      <w:r w:rsidR="00A07E19">
        <w:t>változás</w:t>
      </w:r>
      <w:r w:rsidRPr="005B36BF">
        <w:t xml:space="preserve"> az előző év azonos időszakához képest. A vállalat exportforgalma december végén</w:t>
      </w:r>
      <w:r w:rsidR="003E69F3" w:rsidRPr="005B36BF">
        <w:t xml:space="preserve"> nettó</w:t>
      </w:r>
      <w:r w:rsidRPr="005B36BF">
        <w:t xml:space="preserve"> </w:t>
      </w:r>
      <w:r w:rsidR="00A07E19">
        <w:t>507</w:t>
      </w:r>
      <w:r w:rsidRPr="005B36BF">
        <w:t xml:space="preserve"> millió forint volt, ami </w:t>
      </w:r>
      <w:r w:rsidR="00A07E19">
        <w:t>17,5</w:t>
      </w:r>
      <w:r w:rsidR="00BC6E34" w:rsidRPr="005B36BF">
        <w:t xml:space="preserve"> </w:t>
      </w:r>
      <w:r w:rsidRPr="005B36BF">
        <w:t>százalékos csökkenés a tavalyi évhez képest.</w:t>
      </w:r>
      <w:r w:rsidR="00A07E19">
        <w:t xml:space="preserve"> </w:t>
      </w:r>
      <w:r w:rsidR="00A07E19" w:rsidRPr="00A07E19">
        <w:t>A vállalat összforgalma 34 milliárd forint lett, amely mindössze 0,1 százalékkal marad el a korábbi év eredményétől.</w:t>
      </w:r>
    </w:p>
    <w:p w14:paraId="06F9B612" w14:textId="77777777" w:rsidR="00A07E19" w:rsidRDefault="00A07E19" w:rsidP="00582AAA">
      <w:pPr>
        <w:spacing w:after="0" w:line="240" w:lineRule="auto"/>
        <w:rPr>
          <w:rFonts w:ascii="Calibri" w:hAnsi="Calibri"/>
        </w:rPr>
      </w:pPr>
    </w:p>
    <w:p w14:paraId="7232A543" w14:textId="30AEF998" w:rsidR="00CF0C97" w:rsidRPr="00CF0C97" w:rsidRDefault="00CF0C97" w:rsidP="00582AAA">
      <w:pPr>
        <w:spacing w:after="0" w:line="240" w:lineRule="auto"/>
        <w:rPr>
          <w:rFonts w:ascii="Calibri" w:hAnsi="Calibri"/>
          <w:b/>
          <w:color w:val="0070C0"/>
        </w:rPr>
      </w:pPr>
      <w:r w:rsidRPr="00A9595A">
        <w:rPr>
          <w:rFonts w:ascii="Calibri" w:hAnsi="Calibri"/>
          <w:b/>
          <w:color w:val="0070C0"/>
        </w:rPr>
        <w:t>A MAPEI Kft. mutatói</w:t>
      </w:r>
    </w:p>
    <w:bookmarkEnd w:id="0"/>
    <w:p w14:paraId="709D2FCB" w14:textId="12E811FB" w:rsidR="0073539C" w:rsidRPr="0073539C" w:rsidRDefault="0073539C" w:rsidP="0073539C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453"/>
        <w:gridCol w:w="2601"/>
        <w:gridCol w:w="2131"/>
        <w:gridCol w:w="2128"/>
        <w:gridCol w:w="2128"/>
      </w:tblGrid>
      <w:tr w:rsidR="00152F7A" w:rsidRPr="00152F7A" w14:paraId="128A1460" w14:textId="0535B456" w:rsidTr="00152F7A">
        <w:trPr>
          <w:trHeight w:val="335"/>
        </w:trPr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853E" w14:textId="77777777" w:rsidR="00152F7A" w:rsidRPr="00152F7A" w:rsidRDefault="00152F7A" w:rsidP="00735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8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6F22" w14:textId="77777777" w:rsidR="00152F7A" w:rsidRPr="00152F7A" w:rsidRDefault="00152F7A" w:rsidP="00735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eastAsia="hu-HU"/>
              </w:rPr>
              <w:t>2019.</w:t>
            </w:r>
          </w:p>
        </w:tc>
        <w:tc>
          <w:tcPr>
            <w:tcW w:w="9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3827" w14:textId="77777777" w:rsidR="00152F7A" w:rsidRPr="00152F7A" w:rsidRDefault="00152F7A" w:rsidP="00735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2020</w:t>
            </w:r>
            <w:r w:rsidRPr="00152F7A">
              <w:rPr>
                <w:rFonts w:ascii="Calibri" w:eastAsia="Times New Roman" w:hAnsi="Calibri" w:cs="Calibri"/>
                <w:lang w:val="en-GB" w:eastAsia="hu-HU"/>
              </w:rPr>
              <w:t>.</w:t>
            </w:r>
          </w:p>
        </w:tc>
        <w:tc>
          <w:tcPr>
            <w:tcW w:w="7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9A10F9" w14:textId="3DF44993" w:rsidR="00152F7A" w:rsidRPr="00152F7A" w:rsidRDefault="00152F7A" w:rsidP="00735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2021.</w:t>
            </w:r>
          </w:p>
        </w:tc>
        <w:tc>
          <w:tcPr>
            <w:tcW w:w="7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DF39A5" w14:textId="172B3309" w:rsidR="00152F7A" w:rsidRPr="00152F7A" w:rsidRDefault="00152F7A" w:rsidP="00735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2022.</w:t>
            </w:r>
          </w:p>
        </w:tc>
        <w:tc>
          <w:tcPr>
            <w:tcW w:w="7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5409A0" w14:textId="2FBA02B6" w:rsidR="00152F7A" w:rsidRPr="00152F7A" w:rsidRDefault="00152F7A" w:rsidP="00735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val="en-GB" w:eastAsia="hu-HU"/>
              </w:rPr>
              <w:t>2023</w:t>
            </w:r>
          </w:p>
        </w:tc>
      </w:tr>
      <w:tr w:rsidR="00352101" w:rsidRPr="00152F7A" w14:paraId="4D28AF9D" w14:textId="4B023CC8" w:rsidTr="00152F7A">
        <w:trPr>
          <w:trHeight w:val="362"/>
        </w:trPr>
        <w:tc>
          <w:tcPr>
            <w:tcW w:w="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5A46" w14:textId="4DAF6EE3" w:rsidR="00352101" w:rsidRPr="00152F7A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eastAsia="hu-HU"/>
              </w:rPr>
              <w:t>Nettó belföldi árbevétel (ezer Ft)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6F6C" w14:textId="7777777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19 430 547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3AE1" w14:textId="7777777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22 677 429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5AFDE" w14:textId="7777777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27 708 230 917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BC0735" w14:textId="36FB882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33 501 057 874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28FA9" w14:textId="7AF0EB2E" w:rsidR="00352101" w:rsidRPr="00352101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782426">
              <w:rPr>
                <w:rFonts w:ascii="Calibri" w:eastAsia="Times New Roman" w:hAnsi="Calibri" w:cs="Calibri"/>
                <w:lang w:val="en-GB" w:eastAsia="hu-HU"/>
              </w:rPr>
              <w:t>33 557 883 440</w:t>
            </w:r>
          </w:p>
        </w:tc>
      </w:tr>
      <w:tr w:rsidR="00352101" w:rsidRPr="00152F7A" w14:paraId="15DBA7A9" w14:textId="21AE196B" w:rsidTr="00152F7A">
        <w:trPr>
          <w:trHeight w:val="292"/>
        </w:trPr>
        <w:tc>
          <w:tcPr>
            <w:tcW w:w="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FD51" w14:textId="5E3DE28A" w:rsidR="00352101" w:rsidRPr="00152F7A" w:rsidRDefault="00352101" w:rsidP="00352101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eastAsia="hu-HU"/>
              </w:rPr>
              <w:t>Teljes árbevétel (ezer Ft)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E969" w14:textId="7777777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19 775 697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2050" w14:textId="7777777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23 225 916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85542" w14:textId="77777777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28 170 896 161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8F51F" w14:textId="1FDC2A88" w:rsidR="00352101" w:rsidRPr="00152F7A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34 115 572 072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1DB3D" w14:textId="1B993FD5" w:rsidR="00352101" w:rsidRPr="00352101" w:rsidRDefault="00352101" w:rsidP="00352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782426">
              <w:rPr>
                <w:rFonts w:ascii="Calibri" w:eastAsia="Times New Roman" w:hAnsi="Calibri" w:cs="Calibri"/>
                <w:lang w:val="en-GB" w:eastAsia="hu-HU"/>
              </w:rPr>
              <w:t>34 064 684 724</w:t>
            </w:r>
          </w:p>
        </w:tc>
      </w:tr>
      <w:tr w:rsidR="00152F7A" w:rsidRPr="00152F7A" w14:paraId="667D8EA3" w14:textId="5B1483EE" w:rsidTr="00152F7A">
        <w:trPr>
          <w:trHeight w:val="292"/>
        </w:trPr>
        <w:tc>
          <w:tcPr>
            <w:tcW w:w="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BA57" w14:textId="77777777" w:rsidR="00152F7A" w:rsidRPr="00152F7A" w:rsidRDefault="00152F7A" w:rsidP="0073539C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eastAsia="hu-HU"/>
              </w:rPr>
              <w:t>Gyártott mennyiség/év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D84A" w14:textId="3FC63C75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85 417 t + 2901 t folyékony betonadalékszer,</w:t>
            </w:r>
          </w:p>
          <w:p w14:paraId="3C8835FF" w14:textId="58397641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64 féle hazai gyártású termék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4A6F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101 171 t poralapú,</w:t>
            </w:r>
          </w:p>
          <w:p w14:paraId="31105326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2 979 t folyékony betonadalékszer,</w:t>
            </w:r>
          </w:p>
          <w:p w14:paraId="5A52B5F0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66 féle hazai termék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AAFED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120 715 t poralapú,</w:t>
            </w:r>
          </w:p>
          <w:p w14:paraId="44DBD49D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3273 t folyékony betonadalékszer</w:t>
            </w:r>
          </w:p>
          <w:p w14:paraId="407869BF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67 féle termék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B9A2E8" w14:textId="69D3E3C8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118 556  t poralapú,</w:t>
            </w:r>
          </w:p>
          <w:p w14:paraId="26AB59DA" w14:textId="441B2959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3738 t folyékony betonadalékszer</w:t>
            </w:r>
          </w:p>
          <w:p w14:paraId="38C55848" w14:textId="22ECDFDA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67 féle hazai gyártású termék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AF157" w14:textId="1D091A04" w:rsidR="00152F7A" w:rsidRPr="00615257" w:rsidRDefault="00615257" w:rsidP="00A07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615257">
              <w:rPr>
                <w:rFonts w:ascii="Calibri" w:eastAsia="Times New Roman" w:hAnsi="Calibri" w:cs="Calibri"/>
                <w:lang w:val="en-GB" w:eastAsia="hu-HU"/>
              </w:rPr>
              <w:t>90 709</w:t>
            </w:r>
            <w:r w:rsidR="00152F7A" w:rsidRPr="00615257">
              <w:rPr>
                <w:rFonts w:ascii="Calibri" w:eastAsia="Times New Roman" w:hAnsi="Calibri" w:cs="Calibri"/>
                <w:lang w:val="en-GB" w:eastAsia="hu-HU"/>
              </w:rPr>
              <w:t xml:space="preserve">  t poralapú,</w:t>
            </w:r>
          </w:p>
          <w:p w14:paraId="6FB960B5" w14:textId="19379489" w:rsidR="00152F7A" w:rsidRPr="00152F7A" w:rsidRDefault="00152F7A" w:rsidP="00A07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615257">
              <w:rPr>
                <w:rFonts w:ascii="Calibri" w:eastAsia="Times New Roman" w:hAnsi="Calibri" w:cs="Calibri"/>
                <w:lang w:val="en-GB" w:eastAsia="hu-HU"/>
              </w:rPr>
              <w:t>373</w:t>
            </w:r>
            <w:r w:rsidR="00615257" w:rsidRPr="00615257">
              <w:rPr>
                <w:rFonts w:ascii="Calibri" w:eastAsia="Times New Roman" w:hAnsi="Calibri" w:cs="Calibri"/>
                <w:lang w:val="en-GB" w:eastAsia="hu-HU"/>
              </w:rPr>
              <w:t>2</w:t>
            </w:r>
            <w:r w:rsidRPr="00615257">
              <w:rPr>
                <w:rFonts w:ascii="Calibri" w:eastAsia="Times New Roman" w:hAnsi="Calibri" w:cs="Calibri"/>
                <w:lang w:val="en-GB" w:eastAsia="hu-HU"/>
              </w:rPr>
              <w:t xml:space="preserve"> t folyékony</w:t>
            </w:r>
            <w:r w:rsidRPr="00152F7A">
              <w:rPr>
                <w:rFonts w:ascii="Calibri" w:eastAsia="Times New Roman" w:hAnsi="Calibri" w:cs="Calibri"/>
                <w:lang w:val="en-GB" w:eastAsia="hu-HU"/>
              </w:rPr>
              <w:t xml:space="preserve"> betonadalékszer</w:t>
            </w:r>
          </w:p>
          <w:p w14:paraId="3D163A52" w14:textId="27633279" w:rsidR="00152F7A" w:rsidRPr="00152F7A" w:rsidRDefault="00615257" w:rsidP="00A07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615257">
              <w:rPr>
                <w:rFonts w:ascii="Calibri" w:eastAsia="Times New Roman" w:hAnsi="Calibri" w:cs="Calibri"/>
                <w:lang w:val="en-GB" w:eastAsia="hu-HU"/>
              </w:rPr>
              <w:t>74</w:t>
            </w:r>
            <w:r w:rsidR="00152F7A" w:rsidRPr="00615257">
              <w:rPr>
                <w:rFonts w:ascii="Calibri" w:eastAsia="Times New Roman" w:hAnsi="Calibri" w:cs="Calibri"/>
                <w:lang w:val="en-GB" w:eastAsia="hu-HU"/>
              </w:rPr>
              <w:t xml:space="preserve"> féle</w:t>
            </w:r>
            <w:r w:rsidR="00152F7A" w:rsidRPr="00152F7A">
              <w:rPr>
                <w:rFonts w:ascii="Calibri" w:eastAsia="Times New Roman" w:hAnsi="Calibri" w:cs="Calibri"/>
                <w:lang w:val="en-GB" w:eastAsia="hu-HU"/>
              </w:rPr>
              <w:t xml:space="preserve"> hazai gyártású termék</w:t>
            </w:r>
          </w:p>
        </w:tc>
      </w:tr>
      <w:tr w:rsidR="00152F7A" w:rsidRPr="00152F7A" w14:paraId="09E3A445" w14:textId="18C8351B" w:rsidTr="00152F7A">
        <w:trPr>
          <w:trHeight w:val="292"/>
        </w:trPr>
        <w:tc>
          <w:tcPr>
            <w:tcW w:w="9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03A4" w14:textId="77777777" w:rsidR="00152F7A" w:rsidRPr="00152F7A" w:rsidRDefault="00152F7A" w:rsidP="0073539C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b/>
                <w:bCs/>
                <w:lang w:eastAsia="hu-HU"/>
              </w:rPr>
              <w:t>Munkatársak száma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CBFD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198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6586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A1C3DB" w14:textId="77777777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232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A33A48" w14:textId="4AD65369" w:rsidR="00152F7A" w:rsidRPr="00152F7A" w:rsidRDefault="00152F7A" w:rsidP="00EE50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241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A1411" w14:textId="6D91F35A" w:rsidR="00152F7A" w:rsidRPr="00152F7A" w:rsidRDefault="00152F7A" w:rsidP="00F72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hu-HU"/>
              </w:rPr>
            </w:pPr>
            <w:r w:rsidRPr="00152F7A">
              <w:rPr>
                <w:rFonts w:ascii="Calibri" w:eastAsia="Times New Roman" w:hAnsi="Calibri" w:cs="Calibri"/>
                <w:lang w:val="en-GB" w:eastAsia="hu-HU"/>
              </w:rPr>
              <w:t>2</w:t>
            </w:r>
            <w:r w:rsidR="00352101">
              <w:rPr>
                <w:rFonts w:ascii="Calibri" w:eastAsia="Times New Roman" w:hAnsi="Calibri" w:cs="Calibri"/>
                <w:lang w:val="en-GB" w:eastAsia="hu-HU"/>
              </w:rPr>
              <w:t>4</w:t>
            </w:r>
            <w:r w:rsidRPr="00152F7A">
              <w:rPr>
                <w:rFonts w:ascii="Calibri" w:eastAsia="Times New Roman" w:hAnsi="Calibri" w:cs="Calibri"/>
                <w:lang w:val="en-GB" w:eastAsia="hu-HU"/>
              </w:rPr>
              <w:t>6</w:t>
            </w:r>
          </w:p>
        </w:tc>
      </w:tr>
    </w:tbl>
    <w:p w14:paraId="6D8B2A46" w14:textId="1083747F" w:rsidR="0073539C" w:rsidRDefault="0073539C" w:rsidP="00CF0C97">
      <w:pPr>
        <w:spacing w:after="0" w:line="240" w:lineRule="auto"/>
        <w:rPr>
          <w:rFonts w:ascii="Calibri" w:hAnsi="Calibri"/>
        </w:rPr>
      </w:pPr>
    </w:p>
    <w:p w14:paraId="44F02118" w14:textId="1EE7E746" w:rsidR="002330F3" w:rsidRDefault="002330F3" w:rsidP="00CF0C97">
      <w:pPr>
        <w:spacing w:after="0" w:line="240" w:lineRule="auto"/>
        <w:rPr>
          <w:rFonts w:ascii="Calibri" w:hAnsi="Calibri"/>
        </w:rPr>
      </w:pPr>
    </w:p>
    <w:p w14:paraId="48C8EE3C" w14:textId="77777777" w:rsidR="00152F7A" w:rsidRDefault="00152F7A" w:rsidP="00CF0C97">
      <w:pPr>
        <w:spacing w:after="0" w:line="240" w:lineRule="auto"/>
        <w:rPr>
          <w:rFonts w:ascii="Calibri" w:hAnsi="Calibri"/>
        </w:rPr>
      </w:pPr>
    </w:p>
    <w:p w14:paraId="2F9FBE2D" w14:textId="77777777" w:rsidR="002330F3" w:rsidRDefault="002330F3" w:rsidP="00CF0C97">
      <w:pPr>
        <w:spacing w:after="0" w:line="240" w:lineRule="auto"/>
        <w:rPr>
          <w:rFonts w:ascii="Calibri" w:hAnsi="Calibri"/>
        </w:rPr>
      </w:pPr>
    </w:p>
    <w:p w14:paraId="1C839C47" w14:textId="77777777" w:rsidR="00152F7A" w:rsidRDefault="00152F7A" w:rsidP="00CF0C97">
      <w:pPr>
        <w:spacing w:after="0" w:line="240" w:lineRule="auto"/>
        <w:rPr>
          <w:rFonts w:ascii="Calibri" w:hAnsi="Calibri"/>
        </w:rPr>
      </w:pPr>
    </w:p>
    <w:p w14:paraId="5ECBB3E5" w14:textId="77777777" w:rsidR="00152F7A" w:rsidRPr="00A9595A" w:rsidRDefault="00152F7A" w:rsidP="00CF0C97">
      <w:pPr>
        <w:spacing w:after="0" w:line="240" w:lineRule="auto"/>
        <w:rPr>
          <w:rFonts w:ascii="Calibri" w:hAnsi="Calibri"/>
        </w:rPr>
      </w:pPr>
    </w:p>
    <w:p w14:paraId="1B30C930" w14:textId="23AE41F1" w:rsidR="00CF0C97" w:rsidRPr="00EC0730" w:rsidRDefault="00CF0C97" w:rsidP="00CF0C97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4F81BD" w:themeColor="accent1"/>
        </w:rPr>
      </w:pPr>
      <w:r w:rsidRPr="00EC0730">
        <w:rPr>
          <w:rFonts w:ascii="Calibri" w:hAnsi="Calibri" w:cs="Calibri"/>
          <w:b/>
          <w:color w:val="4F81BD" w:themeColor="accent1"/>
        </w:rPr>
        <w:lastRenderedPageBreak/>
        <w:t>A Mapei Kft. az építőiparért</w:t>
      </w:r>
      <w:r w:rsidR="0074153E" w:rsidRPr="00EC0730">
        <w:rPr>
          <w:rFonts w:ascii="Calibri" w:hAnsi="Calibri" w:cs="Calibri"/>
          <w:b/>
          <w:color w:val="4F81BD" w:themeColor="accent1"/>
        </w:rPr>
        <w:t xml:space="preserve"> – a vállalat legfontosabb 202</w:t>
      </w:r>
      <w:r w:rsidR="00D04591" w:rsidRPr="00EC0730">
        <w:rPr>
          <w:rFonts w:ascii="Calibri" w:hAnsi="Calibri" w:cs="Calibri"/>
          <w:b/>
          <w:color w:val="4F81BD" w:themeColor="accent1"/>
        </w:rPr>
        <w:t>3</w:t>
      </w:r>
      <w:r w:rsidR="0074153E" w:rsidRPr="00EC0730">
        <w:rPr>
          <w:rFonts w:ascii="Calibri" w:hAnsi="Calibri" w:cs="Calibri"/>
          <w:b/>
          <w:color w:val="4F81BD" w:themeColor="accent1"/>
        </w:rPr>
        <w:t xml:space="preserve">. évi </w:t>
      </w:r>
      <w:r w:rsidR="005D5516" w:rsidRPr="00EC0730">
        <w:rPr>
          <w:rFonts w:ascii="Calibri" w:hAnsi="Calibri" w:cs="Calibri"/>
          <w:b/>
          <w:color w:val="4F81BD" w:themeColor="accent1"/>
        </w:rPr>
        <w:t>eredményei</w:t>
      </w:r>
    </w:p>
    <w:p w14:paraId="39A2F587" w14:textId="77777777" w:rsidR="00CF0C97" w:rsidRPr="00A9595A" w:rsidRDefault="00CF0C97" w:rsidP="00CF0C97">
      <w:pPr>
        <w:spacing w:after="0" w:line="240" w:lineRule="auto"/>
        <w:rPr>
          <w:rFonts w:ascii="Calibri" w:hAnsi="Calibri" w:cs="Calibri"/>
          <w:b/>
          <w:i/>
          <w:color w:val="4F81BD" w:themeColor="accent1"/>
        </w:rPr>
      </w:pPr>
    </w:p>
    <w:p w14:paraId="1980DD16" w14:textId="5320FD23" w:rsidR="00497A0F" w:rsidRDefault="00497A0F" w:rsidP="00C532B6">
      <w:pPr>
        <w:spacing w:after="60" w:line="240" w:lineRule="auto"/>
        <w:rPr>
          <w:rFonts w:ascii="Calibri" w:hAnsi="Calibri" w:cs="Calibri"/>
          <w:b/>
          <w:i/>
          <w:color w:val="4F81BD" w:themeColor="accent1"/>
        </w:rPr>
      </w:pPr>
      <w:r w:rsidRPr="00497A0F">
        <w:rPr>
          <w:rFonts w:ascii="Calibri" w:hAnsi="Calibri" w:cs="Calibri"/>
          <w:b/>
          <w:i/>
          <w:color w:val="4F81BD" w:themeColor="accent1"/>
        </w:rPr>
        <w:t>Építtetők támogatása</w:t>
      </w:r>
    </w:p>
    <w:p w14:paraId="7870FFAB" w14:textId="5D9DB623" w:rsidR="00484352" w:rsidRDefault="00484352" w:rsidP="00255267">
      <w:pPr>
        <w:spacing w:after="6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u-HU"/>
        </w:rPr>
      </w:pPr>
      <w:r w:rsidRPr="00484352">
        <w:rPr>
          <w:rFonts w:ascii="Calibri" w:eastAsia="Times New Roman" w:hAnsi="Calibri" w:cs="Calibri"/>
          <w:b/>
          <w:color w:val="4F81BD" w:themeColor="accent1"/>
          <w:lang w:eastAsia="hu-HU"/>
        </w:rPr>
        <w:t>Tiszta Panaszmentes Státusz</w:t>
      </w:r>
      <w:r w:rsidRPr="00484352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 minősítéssel bővült a </w:t>
      </w:r>
      <w:r w:rsidRPr="00484352">
        <w:rPr>
          <w:rFonts w:ascii="Calibri" w:eastAsia="Times New Roman" w:hAnsi="Calibri" w:cs="Calibri"/>
          <w:b/>
          <w:color w:val="4F81BD" w:themeColor="accent1"/>
          <w:lang w:eastAsia="hu-HU"/>
        </w:rPr>
        <w:t xml:space="preserve">Szakemberajánló </w:t>
      </w:r>
      <w:r w:rsidRPr="00484352">
        <w:rPr>
          <w:rFonts w:ascii="Calibri" w:eastAsia="Times New Roman" w:hAnsi="Calibri" w:cs="Calibri"/>
          <w:bCs/>
          <w:color w:val="000000" w:themeColor="text1"/>
          <w:lang w:eastAsia="hu-HU"/>
        </w:rPr>
        <w:t>rendszer. A Tiszta Panaszmentes Státuszt azok a szakemberek kaphatják meg, akiknek igazoltan nincs és nem is volt jogsértési ügye</w:t>
      </w:r>
      <w:r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, </w:t>
      </w:r>
      <w:r w:rsidRPr="00CF4923">
        <w:rPr>
          <w:rFonts w:ascii="Calibri" w:eastAsia="Times New Roman" w:hAnsi="Calibri" w:cs="Calibri"/>
          <w:bCs/>
          <w:color w:val="000000" w:themeColor="text1"/>
          <w:lang w:eastAsia="hu-HU"/>
        </w:rPr>
        <w:t>mert a transzparencia a legjobb kontárszűrő</w:t>
      </w:r>
      <w:r w:rsidRPr="00484352">
        <w:rPr>
          <w:rFonts w:ascii="Calibri" w:eastAsia="Times New Roman" w:hAnsi="Calibri" w:cs="Calibri"/>
          <w:bCs/>
          <w:color w:val="000000" w:themeColor="text1"/>
          <w:lang w:eastAsia="hu-HU"/>
        </w:rPr>
        <w:t>.</w:t>
      </w:r>
    </w:p>
    <w:p w14:paraId="3862F104" w14:textId="232A3DE3" w:rsidR="00A8177A" w:rsidRPr="00A8177A" w:rsidRDefault="00255267" w:rsidP="00484352">
      <w:pPr>
        <w:spacing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u-HU"/>
        </w:rPr>
      </w:pPr>
      <w:r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A fugatervezést könnyíti meg </w:t>
      </w:r>
      <w:r w:rsidRPr="00255267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a </w:t>
      </w:r>
      <w:r w:rsidRPr="00484352">
        <w:rPr>
          <w:rFonts w:ascii="Calibri" w:eastAsia="Times New Roman" w:hAnsi="Calibri" w:cs="Calibri"/>
          <w:b/>
          <w:color w:val="4F81BD" w:themeColor="accent1"/>
          <w:lang w:eastAsia="hu-HU"/>
        </w:rPr>
        <w:t>Mapei Fughe fugatervező mobil applikáció</w:t>
      </w:r>
      <w:r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, mely </w:t>
      </w:r>
      <w:r w:rsidRPr="00255267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mintegy félszáz szín </w:t>
      </w:r>
      <w:r>
        <w:rPr>
          <w:rFonts w:ascii="Calibri" w:eastAsia="Times New Roman" w:hAnsi="Calibri" w:cs="Calibri"/>
          <w:bCs/>
          <w:color w:val="000000" w:themeColor="text1"/>
          <w:lang w:eastAsia="hu-HU"/>
        </w:rPr>
        <w:t>közül segít választani</w:t>
      </w:r>
      <w:r w:rsidRPr="00255267">
        <w:rPr>
          <w:rFonts w:ascii="Calibri" w:eastAsia="Times New Roman" w:hAnsi="Calibri" w:cs="Calibri"/>
          <w:bCs/>
          <w:color w:val="000000" w:themeColor="text1"/>
          <w:lang w:eastAsia="hu-HU"/>
        </w:rPr>
        <w:t>.</w:t>
      </w:r>
      <w:r w:rsidR="00484352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 </w:t>
      </w:r>
      <w:r w:rsidR="00484352" w:rsidRPr="00484352">
        <w:rPr>
          <w:rFonts w:ascii="Calibri" w:eastAsia="Times New Roman" w:hAnsi="Calibri" w:cs="Calibri"/>
          <w:bCs/>
          <w:color w:val="000000" w:themeColor="text1"/>
          <w:lang w:eastAsia="hu-HU"/>
        </w:rPr>
        <w:t>A Mapei ingyenes fugatervező applikációjának letöltése után elég lefotózni a burkolatot, és az összes létező fugaszínt megnézhetjük a mobiltelefonunkon.</w:t>
      </w:r>
      <w:r w:rsidRPr="00255267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 </w:t>
      </w:r>
    </w:p>
    <w:p w14:paraId="595D9168" w14:textId="656CE83D" w:rsidR="00497A0F" w:rsidRDefault="00497A0F" w:rsidP="005C3C0C">
      <w:pPr>
        <w:spacing w:after="60" w:line="240" w:lineRule="auto"/>
        <w:jc w:val="both"/>
        <w:rPr>
          <w:rFonts w:ascii="Calibri" w:hAnsi="Calibri" w:cs="Calibri"/>
          <w:b/>
          <w:i/>
          <w:color w:val="4F81BD" w:themeColor="accent1"/>
        </w:rPr>
      </w:pPr>
      <w:r>
        <w:rPr>
          <w:rFonts w:ascii="Calibri" w:hAnsi="Calibri" w:cs="Calibri"/>
          <w:b/>
          <w:i/>
          <w:color w:val="4F81BD" w:themeColor="accent1"/>
        </w:rPr>
        <w:t>Szakemberek támogatása</w:t>
      </w:r>
    </w:p>
    <w:p w14:paraId="69860251" w14:textId="73B85F80" w:rsidR="00CF4923" w:rsidRPr="00CF4923" w:rsidRDefault="00CF4923" w:rsidP="005C3C0C">
      <w:pPr>
        <w:spacing w:after="60"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u-HU"/>
        </w:rPr>
      </w:pPr>
      <w:r w:rsidRPr="00CF4923">
        <w:rPr>
          <w:rFonts w:ascii="Calibri" w:eastAsia="Times New Roman" w:hAnsi="Calibri" w:cs="Calibri"/>
          <w:color w:val="000000" w:themeColor="text1"/>
          <w:lang w:eastAsia="hu-HU"/>
        </w:rPr>
        <w:t xml:space="preserve">2023-ban 1193 új taggal bővült a </w:t>
      </w:r>
      <w:r w:rsidRPr="00CF4923">
        <w:rPr>
          <w:rFonts w:ascii="Calibri" w:eastAsia="Times New Roman" w:hAnsi="Calibri" w:cs="Calibri"/>
          <w:b/>
          <w:color w:val="4F81BD" w:themeColor="accent1"/>
          <w:lang w:eastAsia="hu-HU"/>
        </w:rPr>
        <w:t>Magyar Építőipari Szakember Közösség (MASZK)</w:t>
      </w:r>
      <w:r w:rsidRPr="00CF4923">
        <w:rPr>
          <w:rFonts w:ascii="Calibri" w:eastAsia="Times New Roman" w:hAnsi="Calibri" w:cs="Calibri"/>
          <w:color w:val="000000" w:themeColor="text1"/>
          <w:lang w:eastAsia="hu-HU"/>
        </w:rPr>
        <w:t xml:space="preserve">, ezzel mintegy 6000 főre nőtt a taglétszáma. </w:t>
      </w:r>
      <w:r w:rsidRPr="00CF4923">
        <w:rPr>
          <w:rFonts w:ascii="Calibri" w:eastAsia="Times New Roman" w:hAnsi="Calibri" w:cs="Calibri"/>
          <w:bCs/>
          <w:color w:val="000000" w:themeColor="text1"/>
          <w:lang w:eastAsia="hu-HU"/>
        </w:rPr>
        <w:t>A szakmai közösség, mely a hazai építőipar szakembereit fogja össze, nyolc új szolgáltatással bővítette kínálatát, így összesen 25 különböző lehetőséget kínál tagjainak. Az újonnan bevezetett szolgáltatások között megtalálhatóak a költségcsökkentést elősegítő lehetőségek, úgymint a kedvezményes üzemanyag kártyák, szerszámok kedvező áron történő beszerzése.</w:t>
      </w:r>
    </w:p>
    <w:p w14:paraId="150B5550" w14:textId="78A8FDA9" w:rsidR="00484352" w:rsidRPr="00484352" w:rsidRDefault="00A53DBA" w:rsidP="00484352">
      <w:pPr>
        <w:spacing w:line="240" w:lineRule="auto"/>
        <w:jc w:val="both"/>
        <w:rPr>
          <w:rFonts w:ascii="Calibri" w:eastAsia="Times New Roman" w:hAnsi="Calibri" w:cs="Calibri"/>
          <w:bCs/>
          <w:color w:val="000000" w:themeColor="text1"/>
          <w:lang w:eastAsia="hu-HU"/>
        </w:rPr>
      </w:pPr>
      <w:r w:rsidRPr="002218E9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Szakemberhiány elleni tevékenysége keretében a Mapei Kft. </w:t>
      </w:r>
      <w:r w:rsidR="001807CB" w:rsidRPr="001807CB">
        <w:rPr>
          <w:rFonts w:ascii="Calibri" w:eastAsia="Times New Roman" w:hAnsi="Calibri" w:cs="Calibri"/>
          <w:bCs/>
          <w:color w:val="000000" w:themeColor="text1"/>
          <w:lang w:eastAsia="hu-HU"/>
        </w:rPr>
        <w:t>8886</w:t>
      </w:r>
      <w:r w:rsidR="002A02D0" w:rsidRPr="001807CB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 </w:t>
      </w:r>
      <w:r w:rsidRPr="001807CB">
        <w:rPr>
          <w:rFonts w:ascii="Calibri" w:eastAsia="Times New Roman" w:hAnsi="Calibri" w:cs="Calibri"/>
          <w:bCs/>
          <w:color w:val="000000" w:themeColor="text1"/>
          <w:lang w:eastAsia="hu-HU"/>
        </w:rPr>
        <w:t>fő szakembert</w:t>
      </w:r>
      <w:r w:rsidRPr="002218E9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 </w:t>
      </w:r>
      <w:r w:rsidRPr="00CF4923">
        <w:rPr>
          <w:rFonts w:ascii="Calibri" w:eastAsia="Times New Roman" w:hAnsi="Calibri" w:cs="Calibri"/>
          <w:b/>
          <w:color w:val="4F81BD" w:themeColor="accent1"/>
          <w:lang w:eastAsia="hu-HU"/>
        </w:rPr>
        <w:t>képzett</w:t>
      </w:r>
      <w:r w:rsidRPr="002218E9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 202</w:t>
      </w:r>
      <w:r w:rsidR="008E5F40">
        <w:rPr>
          <w:rFonts w:ascii="Calibri" w:eastAsia="Times New Roman" w:hAnsi="Calibri" w:cs="Calibri"/>
          <w:bCs/>
          <w:color w:val="000000" w:themeColor="text1"/>
          <w:lang w:eastAsia="hu-HU"/>
        </w:rPr>
        <w:t>3</w:t>
      </w:r>
      <w:r w:rsidRPr="002218E9">
        <w:rPr>
          <w:rFonts w:ascii="Calibri" w:eastAsia="Times New Roman" w:hAnsi="Calibri" w:cs="Calibri"/>
          <w:bCs/>
          <w:color w:val="000000" w:themeColor="text1"/>
          <w:lang w:eastAsia="hu-HU"/>
        </w:rPr>
        <w:t>-b</w:t>
      </w:r>
      <w:r w:rsidR="008E5F40">
        <w:rPr>
          <w:rFonts w:ascii="Calibri" w:eastAsia="Times New Roman" w:hAnsi="Calibri" w:cs="Calibri"/>
          <w:bCs/>
          <w:color w:val="000000" w:themeColor="text1"/>
          <w:lang w:eastAsia="hu-HU"/>
        </w:rPr>
        <w:t>a</w:t>
      </w:r>
      <w:r w:rsidRPr="002218E9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n. </w:t>
      </w:r>
      <w:r w:rsidR="00CF4923">
        <w:rPr>
          <w:rFonts w:ascii="Calibri" w:eastAsia="Times New Roman" w:hAnsi="Calibri" w:cs="Calibri"/>
          <w:bCs/>
          <w:color w:val="000000" w:themeColor="text1"/>
          <w:lang w:eastAsia="hu-HU"/>
        </w:rPr>
        <w:t xml:space="preserve">Második alkalommal került átadásra </w:t>
      </w:r>
      <w:r w:rsidR="00EE0AB4" w:rsidRPr="00EE0AB4">
        <w:rPr>
          <w:rFonts w:ascii="Calibri" w:eastAsia="Times New Roman" w:hAnsi="Calibri" w:cs="Calibri"/>
          <w:b/>
          <w:color w:val="4F81BD" w:themeColor="accent1"/>
          <w:lang w:eastAsia="hu-HU"/>
        </w:rPr>
        <w:t>Az év szakembere referencia díj</w:t>
      </w:r>
      <w:r w:rsidR="00EE0AB4" w:rsidRPr="00EE0AB4">
        <w:t>. A referenciaverseny különlegessége, hogy a díj odaítéléséről az építőipari szakemberek döntenek.</w:t>
      </w:r>
    </w:p>
    <w:p w14:paraId="463890FD" w14:textId="0334A0D9" w:rsidR="00943F1C" w:rsidRDefault="00943F1C" w:rsidP="005C3C0C">
      <w:pPr>
        <w:spacing w:after="60" w:line="240" w:lineRule="auto"/>
        <w:jc w:val="both"/>
        <w:rPr>
          <w:rFonts w:ascii="Calibri" w:hAnsi="Calibri" w:cs="Calibri"/>
          <w:b/>
          <w:i/>
          <w:color w:val="4F81BD" w:themeColor="accent1"/>
        </w:rPr>
      </w:pPr>
      <w:r w:rsidRPr="006C6971">
        <w:rPr>
          <w:rFonts w:ascii="Calibri" w:hAnsi="Calibri" w:cs="Calibri"/>
          <w:b/>
          <w:i/>
          <w:color w:val="4F81BD" w:themeColor="accent1"/>
        </w:rPr>
        <w:t>CSR</w:t>
      </w:r>
    </w:p>
    <w:p w14:paraId="5FAE7A49" w14:textId="06614026" w:rsidR="00484352" w:rsidRDefault="00956B1C" w:rsidP="00484352">
      <w:r w:rsidRPr="00CF4923">
        <w:t>A vállalat CSR-programjának fókuszában az oktatás támogatása és a szociális felelősségvállalás állt. Társadalmi felelősségvállalási programjának keretében a Mapei Kft. huszonöt szervezet harminckettő projektjét támogatta 2023-ban. A támogatások összértéke meghaladja a húszmillió forintot.</w:t>
      </w:r>
    </w:p>
    <w:p w14:paraId="4F22E5FB" w14:textId="4B3087EC" w:rsidR="00484352" w:rsidRPr="00484352" w:rsidRDefault="00484352" w:rsidP="00484352">
      <w:r w:rsidRPr="006B5519">
        <w:t>A 2023-ban támogatott szervezetek: A Jövő Építészeiért Alapítvány; Budapest-Józsefvárosi Evangélikus Egyházközség; Deák-Diák Közhasznú Kulturális és Oktatási Egyesület; Dömsödért Alapítvány; Esztergomi Józsefes Diákokért Alapítvány; Gólyahír Alapítvány; GYERE Alapítvány; Hulladékvadászok; Illyés Gyula Gimnázium Alapítvány; Jó Szakember Alapítvány; Jövő Bárkája Egyesület; Katedrális Alapítvány; Közös Erővel Gyermekeinkért Alapítvány; Kulturált, Egészséges Etyekért Közalapítvány; Magyar Vöröskereszt Pest Vármegyei Szervezete; Másik Egyesület; Mentorállás Alapítvány; MORZSU Egyesület; Pannónia Iskoláért Alapítvány; Pro Scola Alapítvány-Zalaegerszegi SZC Széchenyi István Technikum; Rákoscsabai Élő Kövekért Alapítvány; SZIKRA Tehetséggondozó Egyesület; TDZK - Magyar Vöröskereszt Zala Vármegyei Szervezet; Tetőkommandó; Tudásépítő Team; Westwerk Egyesület.</w:t>
      </w:r>
    </w:p>
    <w:p w14:paraId="4DE1BC60" w14:textId="45ED3D3C" w:rsidR="005D5516" w:rsidRPr="00A53DBA" w:rsidRDefault="00A53DBA" w:rsidP="005C3C0C">
      <w:pPr>
        <w:spacing w:after="60" w:line="240" w:lineRule="auto"/>
        <w:jc w:val="both"/>
        <w:rPr>
          <w:rFonts w:ascii="Calibri" w:hAnsi="Calibri" w:cs="Calibri"/>
          <w:b/>
          <w:i/>
          <w:color w:val="4F81BD" w:themeColor="accent1"/>
        </w:rPr>
      </w:pPr>
      <w:r w:rsidRPr="00A53DBA">
        <w:rPr>
          <w:rFonts w:ascii="Calibri" w:hAnsi="Calibri" w:cs="Calibri"/>
          <w:b/>
          <w:i/>
          <w:color w:val="4F81BD" w:themeColor="accent1"/>
        </w:rPr>
        <w:t>Kutatások</w:t>
      </w:r>
    </w:p>
    <w:p w14:paraId="19ECDD24" w14:textId="132BEF2E" w:rsidR="00CF0C97" w:rsidRPr="00EE0AB4" w:rsidRDefault="00AA2405" w:rsidP="00EE0AB4">
      <w:pPr>
        <w:spacing w:after="60" w:line="240" w:lineRule="auto"/>
        <w:jc w:val="both"/>
        <w:rPr>
          <w:rFonts w:ascii="Calibri" w:hAnsi="Calibri" w:cs="Calibri"/>
        </w:rPr>
      </w:pPr>
      <w:r w:rsidRPr="00AA2405">
        <w:rPr>
          <w:rFonts w:ascii="Calibri" w:hAnsi="Calibri" w:cs="Calibri"/>
        </w:rPr>
        <w:t xml:space="preserve">A Mapei Kft. </w:t>
      </w:r>
      <w:r w:rsidR="002F2DBB">
        <w:rPr>
          <w:rFonts w:ascii="Calibri" w:hAnsi="Calibri" w:cs="Calibri"/>
        </w:rPr>
        <w:t>negyedik</w:t>
      </w:r>
      <w:r w:rsidRPr="00AA2405">
        <w:rPr>
          <w:rFonts w:ascii="Calibri" w:hAnsi="Calibri" w:cs="Calibri"/>
        </w:rPr>
        <w:t xml:space="preserve"> alkalommal mérte fel a </w:t>
      </w:r>
      <w:r w:rsidRPr="00AA2405">
        <w:rPr>
          <w:rFonts w:ascii="Calibri" w:hAnsi="Calibri" w:cs="Calibri"/>
          <w:b/>
          <w:bCs/>
          <w:color w:val="4F81BD" w:themeColor="accent1"/>
        </w:rPr>
        <w:t>szakemberhiány</w:t>
      </w:r>
      <w:r w:rsidRPr="00AA2405">
        <w:rPr>
          <w:rFonts w:ascii="Calibri" w:hAnsi="Calibri" w:cs="Calibri"/>
        </w:rPr>
        <w:t>t, egy reprezentatív kutatás keretében.</w:t>
      </w:r>
      <w:r w:rsidR="00EE0A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F2DBB">
        <w:rPr>
          <w:rFonts w:ascii="Calibri" w:hAnsi="Calibri" w:cs="Calibri"/>
        </w:rPr>
        <w:t>3</w:t>
      </w:r>
      <w:r>
        <w:rPr>
          <w:rFonts w:ascii="Calibri" w:hAnsi="Calibri" w:cs="Calibri"/>
        </w:rPr>
        <w:t>-b</w:t>
      </w:r>
      <w:r w:rsidR="002F2DB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n </w:t>
      </w:r>
      <w:r w:rsidR="002330F3">
        <w:rPr>
          <w:rFonts w:ascii="Calibri" w:hAnsi="Calibri" w:cs="Calibri"/>
        </w:rPr>
        <w:t>második alkalommal készült el az</w:t>
      </w:r>
      <w:r>
        <w:rPr>
          <w:rFonts w:ascii="Calibri" w:hAnsi="Calibri" w:cs="Calibri"/>
        </w:rPr>
        <w:t xml:space="preserve"> </w:t>
      </w:r>
      <w:r w:rsidRPr="00AA2405">
        <w:rPr>
          <w:rFonts w:ascii="Calibri" w:hAnsi="Calibri" w:cs="Calibri"/>
          <w:b/>
          <w:bCs/>
          <w:color w:val="4F81BD" w:themeColor="accent1"/>
        </w:rPr>
        <w:t>ÉBI</w:t>
      </w:r>
      <w:r>
        <w:rPr>
          <w:rFonts w:ascii="Calibri" w:hAnsi="Calibri" w:cs="Calibri"/>
        </w:rPr>
        <w:t xml:space="preserve">, azaz az </w:t>
      </w:r>
      <w:r w:rsidRPr="00AA2405">
        <w:rPr>
          <w:rFonts w:ascii="Calibri" w:hAnsi="Calibri" w:cs="Calibri"/>
          <w:b/>
          <w:bCs/>
          <w:color w:val="4F81BD" w:themeColor="accent1"/>
        </w:rPr>
        <w:t xml:space="preserve">Építőipari </w:t>
      </w:r>
      <w:r w:rsidR="006B6A47">
        <w:rPr>
          <w:rFonts w:ascii="Calibri" w:hAnsi="Calibri" w:cs="Calibri"/>
          <w:b/>
          <w:bCs/>
          <w:color w:val="4F81BD" w:themeColor="accent1"/>
        </w:rPr>
        <w:t>B</w:t>
      </w:r>
      <w:r w:rsidRPr="00AA2405">
        <w:rPr>
          <w:rFonts w:ascii="Calibri" w:hAnsi="Calibri" w:cs="Calibri"/>
          <w:b/>
          <w:bCs/>
          <w:color w:val="4F81BD" w:themeColor="accent1"/>
        </w:rPr>
        <w:t xml:space="preserve">izalmi </w:t>
      </w:r>
      <w:r w:rsidR="006B6A47">
        <w:rPr>
          <w:rFonts w:ascii="Calibri" w:hAnsi="Calibri" w:cs="Calibri"/>
          <w:b/>
          <w:bCs/>
          <w:color w:val="4F81BD" w:themeColor="accent1"/>
        </w:rPr>
        <w:t>I</w:t>
      </w:r>
      <w:r w:rsidRPr="00AA2405">
        <w:rPr>
          <w:rFonts w:ascii="Calibri" w:hAnsi="Calibri" w:cs="Calibri"/>
          <w:b/>
          <w:bCs/>
          <w:color w:val="4F81BD" w:themeColor="accent1"/>
        </w:rPr>
        <w:t>ndex</w:t>
      </w:r>
      <w:r>
        <w:rPr>
          <w:rFonts w:ascii="Calibri" w:hAnsi="Calibri" w:cs="Calibri"/>
        </w:rPr>
        <w:t xml:space="preserve">, melynek keretében felmérésre került a kontármunka, valamint a </w:t>
      </w:r>
      <w:r w:rsidRPr="002F7891">
        <w:rPr>
          <w:rFonts w:ascii="Calibri" w:hAnsi="Calibri" w:cs="Calibri"/>
        </w:rPr>
        <w:t>szakemberekbe vetett</w:t>
      </w:r>
      <w:r>
        <w:rPr>
          <w:rFonts w:ascii="Calibri" w:hAnsi="Calibri" w:cs="Calibri"/>
        </w:rPr>
        <w:t xml:space="preserve"> bizalom mértéke.</w:t>
      </w:r>
    </w:p>
    <w:p w14:paraId="3BAC1C66" w14:textId="77777777" w:rsidR="00484352" w:rsidRDefault="00484352" w:rsidP="00CF0C97">
      <w:pPr>
        <w:spacing w:after="0" w:line="240" w:lineRule="auto"/>
        <w:rPr>
          <w:rFonts w:ascii="Calibri" w:hAnsi="Calibri"/>
          <w:b/>
          <w:color w:val="0070C0"/>
        </w:rPr>
      </w:pPr>
    </w:p>
    <w:p w14:paraId="70B193D1" w14:textId="77777777" w:rsidR="00484352" w:rsidRPr="00A9595A" w:rsidRDefault="00484352" w:rsidP="00CF0C97">
      <w:pPr>
        <w:spacing w:after="0" w:line="240" w:lineRule="auto"/>
        <w:rPr>
          <w:rFonts w:ascii="Calibri" w:hAnsi="Calibri"/>
          <w:b/>
          <w:color w:val="0070C0"/>
        </w:rPr>
      </w:pPr>
    </w:p>
    <w:p w14:paraId="3969FF0F" w14:textId="7752D59E" w:rsidR="00CF0C97" w:rsidRPr="00A9595A" w:rsidRDefault="00CF0C97" w:rsidP="00CF0C97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 w:rsidRPr="00A9595A">
        <w:rPr>
          <w:rFonts w:ascii="Calibri" w:hAnsi="Calibri"/>
          <w:b/>
          <w:color w:val="0070C0"/>
        </w:rPr>
        <w:t xml:space="preserve">A </w:t>
      </w:r>
      <w:r w:rsidRPr="002F7891">
        <w:rPr>
          <w:rFonts w:ascii="Calibri" w:hAnsi="Calibri"/>
          <w:b/>
          <w:color w:val="0070C0"/>
        </w:rPr>
        <w:t>Mapei Kft.</w:t>
      </w:r>
      <w:r w:rsidR="00137272" w:rsidRPr="002F7891">
        <w:rPr>
          <w:rFonts w:ascii="Calibri" w:hAnsi="Calibri"/>
          <w:b/>
          <w:color w:val="0070C0"/>
        </w:rPr>
        <w:t>,</w:t>
      </w:r>
      <w:r w:rsidRPr="002F7891">
        <w:rPr>
          <w:rFonts w:ascii="Calibri" w:hAnsi="Calibri"/>
          <w:b/>
          <w:color w:val="0070C0"/>
        </w:rPr>
        <w:t xml:space="preserve"> </w:t>
      </w:r>
      <w:r w:rsidR="00137272" w:rsidRPr="002F7891">
        <w:rPr>
          <w:rFonts w:ascii="Calibri" w:hAnsi="Calibri"/>
          <w:b/>
          <w:color w:val="0070C0"/>
        </w:rPr>
        <w:t>a</w:t>
      </w:r>
      <w:r w:rsidR="00137272">
        <w:rPr>
          <w:rFonts w:ascii="Calibri" w:hAnsi="Calibri"/>
          <w:b/>
          <w:color w:val="0070C0"/>
        </w:rPr>
        <w:t xml:space="preserve"> </w:t>
      </w:r>
      <w:r w:rsidRPr="00A9595A">
        <w:rPr>
          <w:rFonts w:ascii="Calibri" w:hAnsi="Calibri"/>
          <w:b/>
          <w:color w:val="0070C0"/>
        </w:rPr>
        <w:t>Mapei Magyarországon</w:t>
      </w:r>
    </w:p>
    <w:p w14:paraId="326ABFE3" w14:textId="77777777" w:rsidR="00CF0C97" w:rsidRPr="00A9595A" w:rsidRDefault="00CF0C97" w:rsidP="00CF0C97">
      <w:pPr>
        <w:spacing w:after="0" w:line="240" w:lineRule="auto"/>
        <w:rPr>
          <w:rFonts w:ascii="Calibri" w:hAnsi="Calibri"/>
        </w:rPr>
      </w:pPr>
    </w:p>
    <w:p w14:paraId="44502E59" w14:textId="77777777" w:rsidR="00CF0C97" w:rsidRPr="00A9595A" w:rsidRDefault="00CF0C97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</w:rPr>
      </w:pPr>
      <w:r w:rsidRPr="00A9595A">
        <w:rPr>
          <w:rFonts w:ascii="Calibri" w:hAnsi="Calibri" w:cs="Times New Roman"/>
          <w:b/>
          <w:bCs/>
          <w:color w:val="000000"/>
        </w:rPr>
        <w:t>Tények a Mapei Kft</w:t>
      </w:r>
      <w:r>
        <w:rPr>
          <w:rFonts w:ascii="Calibri" w:hAnsi="Calibri" w:cs="Times New Roman"/>
          <w:b/>
          <w:bCs/>
          <w:color w:val="000000"/>
        </w:rPr>
        <w:t>.-</w:t>
      </w:r>
      <w:r w:rsidRPr="00A9595A">
        <w:rPr>
          <w:rFonts w:ascii="Calibri" w:hAnsi="Calibri" w:cs="Times New Roman"/>
          <w:b/>
          <w:bCs/>
          <w:color w:val="000000"/>
        </w:rPr>
        <w:t>ről</w:t>
      </w:r>
    </w:p>
    <w:p w14:paraId="530EDFBA" w14:textId="02F01EC8" w:rsidR="00CF0C97" w:rsidRPr="00EE50A8" w:rsidRDefault="00CF0C97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  <w:r w:rsidRPr="00A9595A">
        <w:rPr>
          <w:rFonts w:ascii="Calibri" w:hAnsi="Calibri" w:cs="Times New Roman"/>
          <w:color w:val="000000"/>
        </w:rPr>
        <w:t xml:space="preserve">A Mapei Kft. az építőipari segédanyaggyártás,- és forgalmazás egyik </w:t>
      </w:r>
      <w:r w:rsidRPr="00EE50A8">
        <w:rPr>
          <w:rFonts w:ascii="Calibri" w:hAnsi="Calibri" w:cs="Times New Roman"/>
          <w:color w:val="000000" w:themeColor="text1"/>
        </w:rPr>
        <w:t xml:space="preserve">legjelentősebb piaci szereplője Magyarországon. 1991. szeptember 1-jén jött létre az osztrák Mapei GmbH. alapításában, a Mapei S.p.A. leányvállalataként. A vállalat jelenleg </w:t>
      </w:r>
      <w:r w:rsidR="002218E9">
        <w:rPr>
          <w:rFonts w:ascii="Calibri" w:hAnsi="Calibri" w:cs="Times New Roman"/>
          <w:color w:val="000000" w:themeColor="text1"/>
        </w:rPr>
        <w:t>2</w:t>
      </w:r>
      <w:r w:rsidR="00300476">
        <w:rPr>
          <w:rFonts w:ascii="Calibri" w:hAnsi="Calibri" w:cs="Times New Roman"/>
          <w:color w:val="000000" w:themeColor="text1"/>
        </w:rPr>
        <w:t>4</w:t>
      </w:r>
      <w:r w:rsidR="003940AB">
        <w:rPr>
          <w:rFonts w:ascii="Calibri" w:hAnsi="Calibri" w:cs="Times New Roman"/>
          <w:color w:val="000000" w:themeColor="text1"/>
        </w:rPr>
        <w:t>7</w:t>
      </w:r>
      <w:r w:rsidRPr="00EE50A8">
        <w:rPr>
          <w:rFonts w:ascii="Calibri" w:hAnsi="Calibri" w:cs="Times New Roman"/>
          <w:color w:val="000000" w:themeColor="text1"/>
        </w:rPr>
        <w:t xml:space="preserve"> főt foglalkoztat, forgalma 20</w:t>
      </w:r>
      <w:r w:rsidR="00D07B8E" w:rsidRPr="00EE50A8">
        <w:rPr>
          <w:rFonts w:ascii="Calibri" w:hAnsi="Calibri" w:cs="Times New Roman"/>
          <w:color w:val="000000" w:themeColor="text1"/>
        </w:rPr>
        <w:t>2</w:t>
      </w:r>
      <w:r w:rsidR="00D04591">
        <w:rPr>
          <w:rFonts w:ascii="Calibri" w:hAnsi="Calibri" w:cs="Times New Roman"/>
          <w:color w:val="000000" w:themeColor="text1"/>
        </w:rPr>
        <w:t>3</w:t>
      </w:r>
      <w:r w:rsidRPr="00EE50A8">
        <w:rPr>
          <w:rFonts w:ascii="Calibri" w:hAnsi="Calibri" w:cs="Times New Roman"/>
          <w:color w:val="000000" w:themeColor="text1"/>
        </w:rPr>
        <w:t>-b</w:t>
      </w:r>
      <w:r w:rsidR="00D04591">
        <w:rPr>
          <w:rFonts w:ascii="Calibri" w:hAnsi="Calibri" w:cs="Times New Roman"/>
          <w:color w:val="000000" w:themeColor="text1"/>
        </w:rPr>
        <w:t>a</w:t>
      </w:r>
      <w:r w:rsidRPr="00EE50A8">
        <w:rPr>
          <w:rFonts w:ascii="Calibri" w:hAnsi="Calibri" w:cs="Times New Roman"/>
          <w:color w:val="000000" w:themeColor="text1"/>
        </w:rPr>
        <w:t xml:space="preserve">n </w:t>
      </w:r>
      <w:r w:rsidR="00EE50A8" w:rsidRPr="003220C5">
        <w:rPr>
          <w:rFonts w:ascii="Calibri" w:hAnsi="Calibri" w:cs="Times New Roman"/>
          <w:color w:val="000000" w:themeColor="text1"/>
        </w:rPr>
        <w:t>33</w:t>
      </w:r>
      <w:r w:rsidR="00D07B8E" w:rsidRPr="003220C5">
        <w:rPr>
          <w:rFonts w:ascii="Calibri" w:hAnsi="Calibri" w:cs="Times New Roman"/>
          <w:color w:val="000000" w:themeColor="text1"/>
        </w:rPr>
        <w:t>,</w:t>
      </w:r>
      <w:r w:rsidR="00EE50A8" w:rsidRPr="003220C5">
        <w:rPr>
          <w:rFonts w:ascii="Calibri" w:hAnsi="Calibri" w:cs="Times New Roman"/>
          <w:color w:val="000000" w:themeColor="text1"/>
        </w:rPr>
        <w:t>5</w:t>
      </w:r>
      <w:r w:rsidR="00D04591" w:rsidRPr="003220C5">
        <w:rPr>
          <w:rFonts w:ascii="Calibri" w:hAnsi="Calibri" w:cs="Times New Roman"/>
          <w:color w:val="000000" w:themeColor="text1"/>
        </w:rPr>
        <w:t>5</w:t>
      </w:r>
      <w:r w:rsidR="00D07B8E" w:rsidRPr="003220C5">
        <w:rPr>
          <w:rFonts w:ascii="Calibri" w:hAnsi="Calibri" w:cs="Times New Roman"/>
          <w:color w:val="000000" w:themeColor="text1"/>
        </w:rPr>
        <w:t xml:space="preserve"> </w:t>
      </w:r>
      <w:r w:rsidRPr="003220C5">
        <w:rPr>
          <w:rFonts w:ascii="Calibri" w:hAnsi="Calibri" w:cs="Times New Roman"/>
          <w:color w:val="000000" w:themeColor="text1"/>
        </w:rPr>
        <w:t>milliárd forint</w:t>
      </w:r>
      <w:r w:rsidRPr="00EE50A8">
        <w:rPr>
          <w:rFonts w:ascii="Calibri" w:hAnsi="Calibri" w:cs="Times New Roman"/>
          <w:color w:val="000000" w:themeColor="text1"/>
        </w:rPr>
        <w:t xml:space="preserve"> volt. Évente több</w:t>
      </w:r>
      <w:r w:rsidR="00300476">
        <w:rPr>
          <w:rFonts w:ascii="Calibri" w:hAnsi="Calibri" w:cs="Times New Roman"/>
          <w:color w:val="000000" w:themeColor="text1"/>
        </w:rPr>
        <w:t>,</w:t>
      </w:r>
      <w:r w:rsidRPr="00EE50A8">
        <w:rPr>
          <w:rFonts w:ascii="Calibri" w:hAnsi="Calibri" w:cs="Times New Roman"/>
          <w:color w:val="000000" w:themeColor="text1"/>
        </w:rPr>
        <w:t xml:space="preserve"> mint </w:t>
      </w:r>
      <w:r w:rsidR="00615257">
        <w:rPr>
          <w:rFonts w:ascii="Calibri" w:hAnsi="Calibri" w:cs="Times New Roman"/>
          <w:color w:val="000000" w:themeColor="text1"/>
        </w:rPr>
        <w:t>100 000</w:t>
      </w:r>
      <w:r w:rsidRPr="00EE50A8">
        <w:rPr>
          <w:rFonts w:ascii="Calibri" w:hAnsi="Calibri" w:cs="Times New Roman"/>
          <w:color w:val="000000" w:themeColor="text1"/>
        </w:rPr>
        <w:t xml:space="preserve"> tonna terméket állít elő, Sóskúton </w:t>
      </w:r>
      <w:r w:rsidRPr="00615257">
        <w:rPr>
          <w:rFonts w:ascii="Calibri" w:hAnsi="Calibri" w:cs="Times New Roman"/>
          <w:color w:val="000000" w:themeColor="text1"/>
        </w:rPr>
        <w:t>lévő 15 ezer</w:t>
      </w:r>
      <w:r w:rsidRPr="00EE50A8">
        <w:rPr>
          <w:rFonts w:ascii="Calibri" w:hAnsi="Calibri" w:cs="Times New Roman"/>
          <w:color w:val="000000" w:themeColor="text1"/>
        </w:rPr>
        <w:t xml:space="preserve"> négyzetméter területű gyárában.</w:t>
      </w:r>
    </w:p>
    <w:p w14:paraId="7CA9C2C6" w14:textId="77777777" w:rsidR="00CF0C97" w:rsidRPr="00EE50A8" w:rsidRDefault="00CF0C97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</w:rPr>
      </w:pPr>
    </w:p>
    <w:p w14:paraId="17A22ED4" w14:textId="77777777" w:rsidR="00CF0C97" w:rsidRPr="00BD7761" w:rsidRDefault="00CF0C97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</w:rPr>
      </w:pPr>
      <w:r w:rsidRPr="00BD7761">
        <w:rPr>
          <w:rFonts w:ascii="Calibri" w:hAnsi="Calibri" w:cs="Times New Roman"/>
          <w:b/>
          <w:bCs/>
          <w:i/>
          <w:iCs/>
          <w:color w:val="000000"/>
        </w:rPr>
        <w:t>Küldetésünk</w:t>
      </w:r>
    </w:p>
    <w:p w14:paraId="2F9472C2" w14:textId="346D947E" w:rsidR="00CF0C97" w:rsidRPr="00BD7761" w:rsidRDefault="00BC6295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</w:rPr>
      </w:pPr>
      <w:r w:rsidRPr="00BD7761">
        <w:rPr>
          <w:rFonts w:ascii="Calibri" w:hAnsi="Calibri" w:cs="Times New Roman"/>
          <w:color w:val="000000"/>
        </w:rPr>
        <w:t>A fenntartható fejlődés szem előtt tartásával, a tartós, környezetbarát termékeinkkel, megoldásainkkal és minden tudásunkkal segítsük az építőket és építtetőket a jövő épületeinek megalkotásában…és erre mindenkor készen állunk!</w:t>
      </w:r>
    </w:p>
    <w:p w14:paraId="6AE68574" w14:textId="77777777" w:rsidR="00012C1E" w:rsidRPr="00BD7761" w:rsidRDefault="00012C1E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i/>
          <w:iCs/>
          <w:color w:val="000000"/>
        </w:rPr>
      </w:pPr>
    </w:p>
    <w:p w14:paraId="6D034BAC" w14:textId="77777777" w:rsidR="00CF0C97" w:rsidRPr="00BD7761" w:rsidRDefault="00CF0C97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</w:rPr>
      </w:pPr>
      <w:r w:rsidRPr="00BD7761">
        <w:rPr>
          <w:rFonts w:ascii="Calibri" w:hAnsi="Calibri" w:cs="Times New Roman"/>
          <w:b/>
          <w:bCs/>
          <w:i/>
          <w:iCs/>
          <w:color w:val="000000"/>
        </w:rPr>
        <w:t>Szerepvállalás</w:t>
      </w:r>
      <w:r w:rsidRPr="00BD7761">
        <w:rPr>
          <w:rFonts w:ascii="Calibri" w:hAnsi="Calibri" w:cs="Times New Roman"/>
          <w:color w:val="000000"/>
        </w:rPr>
        <w:t> </w:t>
      </w:r>
    </w:p>
    <w:p w14:paraId="327B0577" w14:textId="6F523CCC" w:rsidR="00CF0C97" w:rsidRPr="00A9595A" w:rsidRDefault="00CF0C97" w:rsidP="005C3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/>
        </w:rPr>
      </w:pPr>
      <w:r w:rsidRPr="00BD7761">
        <w:rPr>
          <w:rFonts w:ascii="Calibri" w:hAnsi="Calibri" w:cs="Times New Roman"/>
          <w:color w:val="000000"/>
        </w:rPr>
        <w:t xml:space="preserve">A Mapei Kft. elkötelezett az építőipar kultúrájának fejlesztéséért. </w:t>
      </w:r>
      <w:r w:rsidR="002F2DBB">
        <w:rPr>
          <w:rFonts w:ascii="Calibri" w:hAnsi="Calibri" w:cs="Times New Roman"/>
          <w:color w:val="000000"/>
        </w:rPr>
        <w:t xml:space="preserve">A </w:t>
      </w:r>
      <w:r w:rsidR="002F2DBB" w:rsidRPr="00BD7761">
        <w:rPr>
          <w:rFonts w:ascii="Calibri" w:hAnsi="Calibri" w:cs="Times New Roman"/>
          <w:color w:val="000000"/>
        </w:rPr>
        <w:t>2015-ben megalapított Mesterek Mestere díj</w:t>
      </w:r>
      <w:r w:rsidR="002F2DBB">
        <w:rPr>
          <w:rFonts w:ascii="Calibri" w:hAnsi="Calibri" w:cs="Times New Roman"/>
          <w:color w:val="000000"/>
        </w:rPr>
        <w:t xml:space="preserve"> utódjaként</w:t>
      </w:r>
      <w:r w:rsidR="002F2DBB" w:rsidRPr="00BD7761">
        <w:rPr>
          <w:rFonts w:ascii="Calibri" w:hAnsi="Calibri" w:cs="Times New Roman"/>
          <w:color w:val="000000"/>
        </w:rPr>
        <w:t xml:space="preserve">, </w:t>
      </w:r>
      <w:r w:rsidR="002F2DBB">
        <w:rPr>
          <w:rFonts w:ascii="Calibri" w:hAnsi="Calibri" w:cs="Times New Roman"/>
          <w:color w:val="000000"/>
        </w:rPr>
        <w:t xml:space="preserve">2023-ban második alkalommal került megrendezésre az </w:t>
      </w:r>
      <w:r w:rsidR="002F2DBB" w:rsidRPr="002F2DBB">
        <w:rPr>
          <w:rFonts w:ascii="Calibri" w:hAnsi="Calibri" w:cs="Times New Roman"/>
        </w:rPr>
        <w:t>"Év szakembere" díj referencia verseny építőipari szakembereknek. A díj pályázat célja, hogy olyan példaképeket találjon, akiknek teljesítményét a többi szakember is elismeri, és akik inspirációul szolgálhatnak a jövő generációi számára.</w:t>
      </w:r>
      <w:r w:rsidR="002F2DBB">
        <w:rPr>
          <w:rFonts w:ascii="Calibri" w:hAnsi="Calibri" w:cs="Times New Roman"/>
          <w:color w:val="000000"/>
        </w:rPr>
        <w:t xml:space="preserve"> </w:t>
      </w:r>
      <w:r w:rsidRPr="00BD7761">
        <w:rPr>
          <w:rFonts w:ascii="Calibri" w:hAnsi="Calibri" w:cs="Times New Roman"/>
          <w:color w:val="000000"/>
        </w:rPr>
        <w:t xml:space="preserve">2016-ban </w:t>
      </w:r>
      <w:r w:rsidR="002F2DBB">
        <w:rPr>
          <w:rFonts w:ascii="Calibri" w:hAnsi="Calibri" w:cs="Times New Roman"/>
          <w:color w:val="000000"/>
        </w:rPr>
        <w:t xml:space="preserve">megalapításra került </w:t>
      </w:r>
      <w:r w:rsidRPr="00BD7761">
        <w:rPr>
          <w:rFonts w:ascii="Calibri" w:hAnsi="Calibri" w:cs="Times New Roman"/>
          <w:color w:val="000000"/>
        </w:rPr>
        <w:t>a Magyar Építőipari Szakember Közösség, hogy fejlődési lehetőséget és támogatást biztosítson a szakembereknek.</w:t>
      </w:r>
      <w:r w:rsidR="00AD085D" w:rsidRPr="00BD7761">
        <w:rPr>
          <w:rFonts w:ascii="Calibri" w:hAnsi="Calibri" w:cs="Times New Roman"/>
          <w:color w:val="000000"/>
        </w:rPr>
        <w:t xml:space="preserve"> A szakemberközösség tagjainak a száma</w:t>
      </w:r>
      <w:r w:rsidR="00AD085D" w:rsidRPr="002218E9">
        <w:rPr>
          <w:rFonts w:ascii="Calibri" w:hAnsi="Calibri" w:cs="Times New Roman"/>
          <w:color w:val="000000"/>
        </w:rPr>
        <w:t xml:space="preserve"> </w:t>
      </w:r>
      <w:r w:rsidR="002F2DBB">
        <w:rPr>
          <w:rFonts w:ascii="Calibri" w:hAnsi="Calibri" w:cs="Times New Roman"/>
          <w:color w:val="000000"/>
        </w:rPr>
        <w:t xml:space="preserve">jelenleg </w:t>
      </w:r>
      <w:r w:rsidR="003220C5">
        <w:rPr>
          <w:rFonts w:ascii="Calibri" w:hAnsi="Calibri" w:cs="Times New Roman"/>
          <w:color w:val="000000"/>
        </w:rPr>
        <w:t>6662</w:t>
      </w:r>
      <w:r w:rsidR="00A04730" w:rsidRPr="002218E9">
        <w:rPr>
          <w:rFonts w:ascii="Calibri" w:hAnsi="Calibri" w:cs="Times New Roman"/>
          <w:color w:val="000000"/>
        </w:rPr>
        <w:t xml:space="preserve"> fő.</w:t>
      </w:r>
    </w:p>
    <w:p w14:paraId="348D6300" w14:textId="77777777" w:rsidR="00CF0C97" w:rsidRPr="00A9595A" w:rsidRDefault="00CF0C97" w:rsidP="00CF0C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color w:val="000000"/>
        </w:rPr>
      </w:pPr>
    </w:p>
    <w:p w14:paraId="0F5C3788" w14:textId="7C8EA89D" w:rsidR="00D07B8E" w:rsidRPr="00900844" w:rsidRDefault="00CF0C97" w:rsidP="00C65490">
      <w:pPr>
        <w:spacing w:after="0" w:line="240" w:lineRule="auto"/>
        <w:rPr>
          <w:b/>
          <w:bCs/>
          <w:i/>
          <w:iCs/>
        </w:rPr>
      </w:pPr>
      <w:r w:rsidRPr="00900844">
        <w:rPr>
          <w:b/>
          <w:bCs/>
          <w:i/>
          <w:iCs/>
        </w:rPr>
        <w:t>Fontosabb elismerések</w:t>
      </w:r>
      <w:r w:rsidR="00D07B8E" w:rsidRPr="00900844">
        <w:rPr>
          <w:b/>
          <w:bCs/>
          <w:i/>
          <w:iCs/>
        </w:rPr>
        <w:t xml:space="preserve"> </w:t>
      </w:r>
    </w:p>
    <w:p w14:paraId="378557E6" w14:textId="713B8412" w:rsidR="000934EE" w:rsidRDefault="000934EE" w:rsidP="00900844">
      <w:pPr>
        <w:spacing w:after="0" w:line="240" w:lineRule="auto"/>
      </w:pPr>
      <w:r>
        <w:t xml:space="preserve">2023 – </w:t>
      </w:r>
      <w:r w:rsidR="00B91377">
        <w:t xml:space="preserve">Érték és Minőség Díj 2023; </w:t>
      </w:r>
      <w:r w:rsidRPr="000934EE">
        <w:t>PR Excellence Awards Hungary</w:t>
      </w:r>
      <w:r>
        <w:t xml:space="preserve"> (</w:t>
      </w:r>
      <w:r w:rsidRPr="000934EE">
        <w:t>PREXA</w:t>
      </w:r>
      <w:r>
        <w:t>)</w:t>
      </w:r>
      <w:r w:rsidRPr="000934EE">
        <w:t xml:space="preserve"> ezüst díj</w:t>
      </w:r>
      <w:r w:rsidR="00152F7A">
        <w:t xml:space="preserve">; Superbrands és </w:t>
      </w:r>
      <w:r w:rsidR="00152F7A" w:rsidRPr="005B36BF">
        <w:t>Business Superbrands Díj</w:t>
      </w:r>
    </w:p>
    <w:p w14:paraId="6E896629" w14:textId="4AFBADDD" w:rsidR="00900844" w:rsidRDefault="002330F3" w:rsidP="00900844">
      <w:pPr>
        <w:spacing w:after="0" w:line="240" w:lineRule="auto"/>
      </w:pPr>
      <w:r w:rsidRPr="005B36BF">
        <w:t xml:space="preserve">2022 </w:t>
      </w:r>
      <w:r w:rsidR="00B91377">
        <w:t xml:space="preserve">– </w:t>
      </w:r>
      <w:r w:rsidR="00900844" w:rsidRPr="005B36BF">
        <w:t>Az Év Cégvezetője Díj – Középvállalati kategória, Családbarát Hely, Business Superbrands Díj</w:t>
      </w:r>
    </w:p>
    <w:p w14:paraId="061DFEE9" w14:textId="2701343A" w:rsidR="007A36A8" w:rsidRPr="00C65490" w:rsidRDefault="007A36A8" w:rsidP="00AD085D">
      <w:pPr>
        <w:spacing w:after="0" w:line="240" w:lineRule="auto"/>
      </w:pPr>
      <w:r w:rsidRPr="00C65490">
        <w:t xml:space="preserve">2021 – </w:t>
      </w:r>
      <w:r w:rsidRPr="002604D3">
        <w:t>„Legjobb Női Munkahely 2020”</w:t>
      </w:r>
      <w:r>
        <w:t xml:space="preserve"> III. helyezés</w:t>
      </w:r>
    </w:p>
    <w:p w14:paraId="62A52A15" w14:textId="0E0B3442" w:rsidR="00C65490" w:rsidRPr="00C65490" w:rsidRDefault="00C65490" w:rsidP="00C65490">
      <w:pPr>
        <w:spacing w:after="0" w:line="240" w:lineRule="auto"/>
      </w:pPr>
      <w:r w:rsidRPr="00C65490">
        <w:t xml:space="preserve">2021 </w:t>
      </w:r>
      <w:r w:rsidR="00B91377">
        <w:t xml:space="preserve">– </w:t>
      </w:r>
      <w:r w:rsidRPr="00C65490">
        <w:t>UNICEO Live Communication különdíj, „Best Hybrid B2b Event Hungary 2020” kategória</w:t>
      </w:r>
    </w:p>
    <w:p w14:paraId="27A36E5F" w14:textId="666B319C" w:rsidR="00146818" w:rsidRPr="00C65490" w:rsidRDefault="00146818" w:rsidP="00AD085D">
      <w:pPr>
        <w:spacing w:after="0" w:line="240" w:lineRule="auto"/>
      </w:pPr>
      <w:r w:rsidRPr="00C65490">
        <w:t xml:space="preserve">2019 </w:t>
      </w:r>
      <w:r w:rsidR="00B91377">
        <w:t xml:space="preserve">– </w:t>
      </w:r>
      <w:r w:rsidRPr="00C65490">
        <w:t xml:space="preserve">CSR Hungary Díj, közös ügyek-közös felelősség kategóriában. </w:t>
      </w:r>
    </w:p>
    <w:p w14:paraId="51A755F8" w14:textId="7843EFD5" w:rsidR="00CF0C97" w:rsidRPr="00C65490" w:rsidRDefault="00146818" w:rsidP="00AD085D">
      <w:pPr>
        <w:spacing w:after="0" w:line="240" w:lineRule="auto"/>
      </w:pPr>
      <w:r w:rsidRPr="00C65490">
        <w:t xml:space="preserve">2017 </w:t>
      </w:r>
      <w:r w:rsidR="00B91377">
        <w:t xml:space="preserve">– </w:t>
      </w:r>
      <w:r w:rsidR="00A5103D" w:rsidRPr="00C65490">
        <w:t xml:space="preserve">Díj a sikeres vállalkozásokért - </w:t>
      </w:r>
      <w:r w:rsidRPr="00C65490">
        <w:t>A</w:t>
      </w:r>
      <w:r w:rsidR="00A5103D" w:rsidRPr="00C65490">
        <w:t xml:space="preserve"> HÓNAP BERUHÁZÓJA. A Díjat a Nemzetgazdasági Minisztérium alapította 2013-ban.</w:t>
      </w:r>
    </w:p>
    <w:p w14:paraId="6C4FDEBD" w14:textId="07D031F5" w:rsidR="00A5103D" w:rsidRPr="00C65490" w:rsidRDefault="00A5103D" w:rsidP="00AD085D">
      <w:pPr>
        <w:spacing w:after="0" w:line="240" w:lineRule="auto"/>
      </w:pPr>
      <w:r w:rsidRPr="00C65490">
        <w:t xml:space="preserve">2016 </w:t>
      </w:r>
      <w:r w:rsidR="00B91377">
        <w:t xml:space="preserve">– </w:t>
      </w:r>
      <w:r w:rsidRPr="00C65490">
        <w:t>Üzleti Etikai Díj</w:t>
      </w:r>
    </w:p>
    <w:p w14:paraId="00A6CF55" w14:textId="3597F0B2" w:rsidR="00A5103D" w:rsidRPr="00C65490" w:rsidRDefault="00A5103D" w:rsidP="00AD085D">
      <w:pPr>
        <w:spacing w:after="0" w:line="240" w:lineRule="auto"/>
      </w:pPr>
      <w:r w:rsidRPr="00C65490">
        <w:t xml:space="preserve">2016 </w:t>
      </w:r>
      <w:r w:rsidR="00B91377">
        <w:t xml:space="preserve">– </w:t>
      </w:r>
      <w:r w:rsidRPr="00C65490">
        <w:t>Construma termék nagydíj</w:t>
      </w:r>
    </w:p>
    <w:p w14:paraId="63B0D2EB" w14:textId="2534B78C" w:rsidR="00A5103D" w:rsidRDefault="00AD085D" w:rsidP="00AD085D">
      <w:pPr>
        <w:spacing w:after="0" w:line="240" w:lineRule="auto"/>
        <w:rPr>
          <w:rFonts w:ascii="Calibri" w:hAnsi="Calibri" w:cs="Times New Roman"/>
          <w:color w:val="000000"/>
        </w:rPr>
      </w:pPr>
      <w:r w:rsidRPr="00A9595A">
        <w:rPr>
          <w:rFonts w:ascii="Calibri" w:hAnsi="Calibri" w:cs="Times New Roman"/>
          <w:color w:val="000000"/>
        </w:rPr>
        <w:t>2015</w:t>
      </w:r>
      <w:r>
        <w:rPr>
          <w:rFonts w:ascii="Calibri" w:hAnsi="Calibri" w:cs="Times New Roman"/>
          <w:color w:val="000000"/>
        </w:rPr>
        <w:t xml:space="preserve"> </w:t>
      </w:r>
      <w:r w:rsidR="00B91377">
        <w:t xml:space="preserve">– </w:t>
      </w:r>
      <w:r>
        <w:rPr>
          <w:rFonts w:ascii="Calibri" w:hAnsi="Calibri" w:cs="Times New Roman"/>
          <w:color w:val="000000"/>
        </w:rPr>
        <w:t xml:space="preserve">A </w:t>
      </w:r>
      <w:r w:rsidRPr="00A9595A">
        <w:rPr>
          <w:rFonts w:ascii="Calibri" w:hAnsi="Calibri" w:cs="Times New Roman"/>
          <w:color w:val="000000"/>
        </w:rPr>
        <w:t>Legjobb Munkahely</w:t>
      </w:r>
      <w:r>
        <w:rPr>
          <w:rFonts w:ascii="Calibri" w:hAnsi="Calibri" w:cs="Times New Roman"/>
          <w:color w:val="000000"/>
        </w:rPr>
        <w:t xml:space="preserve"> Díj</w:t>
      </w:r>
    </w:p>
    <w:p w14:paraId="1A2E4763" w14:textId="25238651" w:rsidR="00AD085D" w:rsidRDefault="00AD085D" w:rsidP="00AD085D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2010 </w:t>
      </w:r>
      <w:r w:rsidR="00B91377">
        <w:t xml:space="preserve">– </w:t>
      </w:r>
      <w:r w:rsidRPr="00A9595A">
        <w:rPr>
          <w:rFonts w:ascii="Calibri" w:hAnsi="Calibri" w:cs="Times New Roman"/>
          <w:color w:val="000000"/>
        </w:rPr>
        <w:t>Gazdasági Miniszteri Kitüntetés</w:t>
      </w:r>
      <w:r>
        <w:rPr>
          <w:rFonts w:ascii="Calibri" w:hAnsi="Calibri" w:cs="Times New Roman"/>
          <w:color w:val="000000"/>
        </w:rPr>
        <w:t xml:space="preserve"> a </w:t>
      </w:r>
      <w:r w:rsidRPr="00A9595A">
        <w:rPr>
          <w:rFonts w:ascii="Calibri" w:hAnsi="Calibri" w:cs="Times New Roman"/>
          <w:color w:val="000000"/>
        </w:rPr>
        <w:t>szakemberképzésért tett erőfeszítése</w:t>
      </w:r>
      <w:r>
        <w:rPr>
          <w:rFonts w:ascii="Calibri" w:hAnsi="Calibri" w:cs="Times New Roman"/>
          <w:color w:val="000000"/>
        </w:rPr>
        <w:t>kért.</w:t>
      </w:r>
    </w:p>
    <w:p w14:paraId="76968E30" w14:textId="2CBC7C1A" w:rsidR="00CF0C97" w:rsidRDefault="00CF0C97" w:rsidP="00CF0C97">
      <w:pPr>
        <w:spacing w:after="0" w:line="240" w:lineRule="auto"/>
        <w:rPr>
          <w:rFonts w:ascii="Calibri" w:hAnsi="Calibri"/>
        </w:rPr>
      </w:pPr>
    </w:p>
    <w:p w14:paraId="3C533385" w14:textId="77777777" w:rsidR="00484352" w:rsidRPr="00A9595A" w:rsidRDefault="00484352" w:rsidP="00CF0C97">
      <w:pPr>
        <w:spacing w:after="0" w:line="240" w:lineRule="auto"/>
        <w:rPr>
          <w:rFonts w:ascii="Calibri" w:hAnsi="Calibri"/>
        </w:rPr>
      </w:pPr>
    </w:p>
    <w:p w14:paraId="7B4F26B7" w14:textId="77777777" w:rsidR="00CF0C97" w:rsidRPr="00A9595A" w:rsidRDefault="00CF0C97" w:rsidP="00CF0C97">
      <w:pPr>
        <w:pStyle w:val="Listaszerbekezds"/>
        <w:numPr>
          <w:ilvl w:val="0"/>
          <w:numId w:val="3"/>
        </w:numPr>
        <w:spacing w:after="0" w:line="240" w:lineRule="auto"/>
        <w:rPr>
          <w:rFonts w:ascii="Calibri" w:hAnsi="Calibri"/>
          <w:b/>
          <w:color w:val="0070C0"/>
        </w:rPr>
      </w:pPr>
      <w:r w:rsidRPr="00A9595A">
        <w:rPr>
          <w:rFonts w:ascii="Calibri" w:hAnsi="Calibri"/>
          <w:b/>
          <w:color w:val="0070C0"/>
        </w:rPr>
        <w:lastRenderedPageBreak/>
        <w:t>A Mapei Csoportról</w:t>
      </w:r>
    </w:p>
    <w:p w14:paraId="268D3630" w14:textId="77777777" w:rsidR="00CF0C97" w:rsidRPr="003F3ADD" w:rsidRDefault="00CF0C97" w:rsidP="00CF0C97">
      <w:pPr>
        <w:tabs>
          <w:tab w:val="left" w:pos="0"/>
          <w:tab w:val="left" w:pos="340"/>
        </w:tabs>
        <w:spacing w:after="0" w:line="240" w:lineRule="auto"/>
        <w:ind w:right="282"/>
        <w:rPr>
          <w:rFonts w:ascii="Calibri" w:eastAsia="Calibri" w:hAnsi="Calibri"/>
        </w:rPr>
      </w:pPr>
    </w:p>
    <w:p w14:paraId="5A8D1766" w14:textId="2C16F5B8" w:rsidR="00CF0C97" w:rsidRDefault="008E7D02" w:rsidP="005C3C0C">
      <w:pPr>
        <w:tabs>
          <w:tab w:val="left" w:pos="0"/>
          <w:tab w:val="left" w:pos="340"/>
        </w:tabs>
        <w:spacing w:after="0" w:line="240" w:lineRule="auto"/>
        <w:ind w:right="282"/>
        <w:jc w:val="both"/>
        <w:rPr>
          <w:rFonts w:cstheme="minorHAnsi"/>
        </w:rPr>
      </w:pPr>
      <w:r w:rsidRPr="008E7D02">
        <w:rPr>
          <w:rFonts w:eastAsia="Calibri" w:cstheme="minorHAnsi"/>
        </w:rPr>
        <w:t xml:space="preserve">A Mapei a világ vezető építőipari vegyipari termékgyártói közé tartozik. </w:t>
      </w:r>
      <w:r w:rsidR="00C65490" w:rsidRPr="005C3C0C">
        <w:rPr>
          <w:rFonts w:eastAsia="Calibri" w:cstheme="minorHAnsi"/>
        </w:rPr>
        <w:t xml:space="preserve">Az idén </w:t>
      </w:r>
      <w:r w:rsidR="00CF0C97" w:rsidRPr="005C3C0C">
        <w:rPr>
          <w:rFonts w:eastAsia="Calibri" w:cstheme="minorHAnsi"/>
        </w:rPr>
        <w:t>8</w:t>
      </w:r>
      <w:r w:rsidR="00C65490" w:rsidRPr="005C3C0C">
        <w:rPr>
          <w:rFonts w:eastAsia="Calibri" w:cstheme="minorHAnsi"/>
        </w:rPr>
        <w:t>5</w:t>
      </w:r>
      <w:r w:rsidR="00CF0C97" w:rsidRPr="005C3C0C">
        <w:rPr>
          <w:rFonts w:eastAsia="Calibri" w:cstheme="minorHAnsi"/>
        </w:rPr>
        <w:t xml:space="preserve"> éves </w:t>
      </w:r>
      <w:r w:rsidR="005264F7" w:rsidRPr="005C3C0C">
        <w:rPr>
          <w:rFonts w:eastAsia="Calibri" w:cstheme="minorHAnsi"/>
        </w:rPr>
        <w:t xml:space="preserve">vállalatot </w:t>
      </w:r>
      <w:r w:rsidR="005264F7" w:rsidRPr="005C3C0C">
        <w:rPr>
          <w:rFonts w:cstheme="minorHAnsi"/>
        </w:rPr>
        <w:t>Rodolfo Squinzi 1937-ben feleségével, Elsával közösen alapította Milánó külvárosában. A kezdetben mindössze hét munkavállalót foglalkoztató MAPEI – a Materiali Ausiliari Per</w:t>
      </w:r>
      <w:r w:rsidR="005264F7" w:rsidRPr="005C3C0C">
        <w:rPr>
          <w:rFonts w:cstheme="minorHAnsi"/>
          <w:color w:val="BDC1C6"/>
        </w:rPr>
        <w:t> </w:t>
      </w:r>
      <w:r w:rsidR="005264F7" w:rsidRPr="005C3C0C">
        <w:rPr>
          <w:rFonts w:cstheme="minorHAnsi"/>
        </w:rPr>
        <w:t>l'Edilizia</w:t>
      </w:r>
      <w:r w:rsidR="005264F7" w:rsidRPr="005C3C0C">
        <w:rPr>
          <w:rFonts w:cstheme="minorHAnsi"/>
          <w:color w:val="BDC1C6"/>
        </w:rPr>
        <w:t> </w:t>
      </w:r>
      <w:r w:rsidR="005264F7" w:rsidRPr="005C3C0C">
        <w:rPr>
          <w:rFonts w:cstheme="minorHAnsi"/>
        </w:rPr>
        <w:t>e</w:t>
      </w:r>
      <w:r w:rsidR="005264F7" w:rsidRPr="005C3C0C">
        <w:rPr>
          <w:rFonts w:cstheme="minorHAnsi"/>
          <w:color w:val="BDC1C6"/>
        </w:rPr>
        <w:t> </w:t>
      </w:r>
      <w:r w:rsidR="005264F7" w:rsidRPr="005C3C0C">
        <w:rPr>
          <w:rFonts w:cstheme="minorHAnsi"/>
        </w:rPr>
        <w:t>l'Industria (Építési és ipari segédanyagok) – azóta multinacionális vállalattá nőtte ki magát, és a világon mindenütt az olasz kiválóságot hirdeti.</w:t>
      </w:r>
    </w:p>
    <w:p w14:paraId="60413EF0" w14:textId="77777777" w:rsidR="00E23310" w:rsidRPr="00E23310" w:rsidRDefault="00E23310" w:rsidP="005C3C0C">
      <w:pPr>
        <w:tabs>
          <w:tab w:val="left" w:pos="0"/>
          <w:tab w:val="left" w:pos="340"/>
        </w:tabs>
        <w:spacing w:after="0" w:line="240" w:lineRule="auto"/>
        <w:ind w:right="282"/>
        <w:jc w:val="both"/>
        <w:rPr>
          <w:rFonts w:cstheme="minorHAnsi"/>
        </w:rPr>
      </w:pPr>
    </w:p>
    <w:p w14:paraId="09C3388B" w14:textId="41F8B815" w:rsidR="00E07B75" w:rsidRPr="005C3C0C" w:rsidRDefault="008E5F40" w:rsidP="005C3C0C">
      <w:pPr>
        <w:tabs>
          <w:tab w:val="left" w:pos="0"/>
          <w:tab w:val="left" w:pos="340"/>
        </w:tabs>
        <w:spacing w:after="0" w:line="240" w:lineRule="auto"/>
        <w:ind w:right="282"/>
        <w:jc w:val="both"/>
        <w:rPr>
          <w:rFonts w:cstheme="minorHAnsi"/>
        </w:rPr>
      </w:pPr>
      <w:r>
        <w:rPr>
          <w:rFonts w:eastAsia="Calibri" w:cstheme="minorHAnsi"/>
        </w:rPr>
        <w:t xml:space="preserve">Közel 90 </w:t>
      </w:r>
      <w:r w:rsidR="00CF0C97" w:rsidRPr="005C3C0C">
        <w:rPr>
          <w:rFonts w:eastAsia="Calibri" w:cstheme="minorHAnsi"/>
        </w:rPr>
        <w:t>éves </w:t>
      </w:r>
      <w:r>
        <w:rPr>
          <w:rFonts w:eastAsia="Calibri" w:cstheme="minorHAnsi"/>
        </w:rPr>
        <w:t xml:space="preserve">fennállása </w:t>
      </w:r>
      <w:r w:rsidR="00CF0C97" w:rsidRPr="005C3C0C">
        <w:rPr>
          <w:rFonts w:eastAsia="Calibri" w:cstheme="minorHAnsi"/>
        </w:rPr>
        <w:t xml:space="preserve">során több ezer globális projekt megvalósulásában vett részt </w:t>
      </w:r>
      <w:r w:rsidR="00137272" w:rsidRPr="005C3C0C">
        <w:rPr>
          <w:rFonts w:eastAsia="Calibri" w:cstheme="minorHAnsi"/>
        </w:rPr>
        <w:t xml:space="preserve">a </w:t>
      </w:r>
      <w:r w:rsidR="00CF0C97" w:rsidRPr="005C3C0C">
        <w:rPr>
          <w:rFonts w:cstheme="minorHAnsi"/>
        </w:rPr>
        <w:t>Föld legkülönfélébb pontjain – a legmodernebb komplexumoktól vagy a legbonyolultabb technikai megoldásokat igénylő projektektől a közberuházásokig és sportlétesítményekig, a legrangosabb múzeumoktól a történelmi épületek renoválásáig, az állami infrastrukturális fejlesztésektől a lakásokig, családi házakig.</w:t>
      </w:r>
    </w:p>
    <w:p w14:paraId="6590B856" w14:textId="7CCA6DA8" w:rsidR="00CF0C97" w:rsidRDefault="00CF0C97" w:rsidP="00CF0C97">
      <w:pPr>
        <w:tabs>
          <w:tab w:val="left" w:pos="0"/>
          <w:tab w:val="left" w:pos="340"/>
        </w:tabs>
        <w:spacing w:after="0" w:line="240" w:lineRule="auto"/>
        <w:ind w:right="282"/>
        <w:rPr>
          <w:rFonts w:ascii="Calibri" w:hAnsi="Calibri" w:cs="Calibri"/>
        </w:rPr>
      </w:pPr>
    </w:p>
    <w:p w14:paraId="208DE361" w14:textId="652B9255" w:rsidR="00E23310" w:rsidRPr="005C3C0C" w:rsidRDefault="00E23310" w:rsidP="00E23310">
      <w:pPr>
        <w:tabs>
          <w:tab w:val="left" w:pos="0"/>
          <w:tab w:val="left" w:pos="340"/>
        </w:tabs>
        <w:spacing w:after="0" w:line="240" w:lineRule="auto"/>
        <w:ind w:right="282"/>
        <w:jc w:val="both"/>
        <w:rPr>
          <w:rFonts w:eastAsia="Calibri" w:cstheme="minorHAnsi"/>
        </w:rPr>
      </w:pPr>
      <w:r>
        <w:rPr>
          <w:rFonts w:cstheme="minorHAnsi"/>
        </w:rPr>
        <w:t xml:space="preserve">A Mapei vezetői </w:t>
      </w:r>
      <w:r w:rsidRPr="00E23310">
        <w:rPr>
          <w:rFonts w:eastAsia="Calibri" w:cstheme="minorHAnsi"/>
        </w:rPr>
        <w:t xml:space="preserve">Laura Squinzi </w:t>
      </w:r>
      <w:r>
        <w:rPr>
          <w:rFonts w:eastAsia="Calibri" w:cstheme="minorHAnsi"/>
        </w:rPr>
        <w:t xml:space="preserve">elnök, valamint </w:t>
      </w:r>
      <w:r w:rsidRPr="00E23310">
        <w:rPr>
          <w:rFonts w:eastAsia="Calibri" w:cstheme="minorHAnsi"/>
        </w:rPr>
        <w:t>Veronica Squinzi Marco Squinzi</w:t>
      </w:r>
      <w:r>
        <w:rPr>
          <w:rFonts w:eastAsia="Calibri" w:cstheme="minorHAnsi"/>
        </w:rPr>
        <w:t>, akik</w:t>
      </w:r>
      <w:r w:rsidRPr="00E23310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a közös vezérigazgatói</w:t>
      </w:r>
      <w:r w:rsidR="00BF344D">
        <w:rPr>
          <w:rFonts w:eastAsia="Calibri" w:cstheme="minorHAnsi"/>
        </w:rPr>
        <w:t>,</w:t>
      </w:r>
      <w:r w:rsidRPr="00E23310">
        <w:rPr>
          <w:rFonts w:eastAsia="Calibri" w:cstheme="minorHAnsi"/>
        </w:rPr>
        <w:t xml:space="preserve"> valamint a globális fejlesztési igazgatói, illetve a kutatás-fejlesztési igazgatói posztot </w:t>
      </w:r>
      <w:r>
        <w:rPr>
          <w:rFonts w:eastAsia="Calibri" w:cstheme="minorHAnsi"/>
        </w:rPr>
        <w:t>töltik be.</w:t>
      </w:r>
    </w:p>
    <w:p w14:paraId="3B1D15B9" w14:textId="77777777" w:rsidR="00E23310" w:rsidRPr="00271B1F" w:rsidRDefault="00E23310" w:rsidP="00CF0C97">
      <w:pPr>
        <w:tabs>
          <w:tab w:val="left" w:pos="0"/>
          <w:tab w:val="left" w:pos="340"/>
        </w:tabs>
        <w:spacing w:after="0" w:line="240" w:lineRule="auto"/>
        <w:ind w:right="282"/>
        <w:rPr>
          <w:rFonts w:ascii="Calibri" w:hAnsi="Calibri" w:cs="Calibri"/>
        </w:rPr>
      </w:pPr>
    </w:p>
    <w:p w14:paraId="38AE67CD" w14:textId="22200AFA" w:rsidR="00426EA2" w:rsidRPr="00271B1F" w:rsidRDefault="00426EA2" w:rsidP="00271B1F">
      <w:pPr>
        <w:spacing w:after="0" w:line="240" w:lineRule="auto"/>
        <w:rPr>
          <w:rFonts w:ascii="Calibri" w:hAnsi="Calibri"/>
          <w:b/>
          <w:color w:val="0070C0"/>
        </w:rPr>
      </w:pPr>
      <w:r w:rsidRPr="00271B1F">
        <w:rPr>
          <w:rFonts w:ascii="Calibri" w:hAnsi="Calibri"/>
          <w:b/>
          <w:color w:val="0070C0"/>
        </w:rPr>
        <w:t xml:space="preserve">A Mapei számokban </w:t>
      </w:r>
    </w:p>
    <w:p w14:paraId="15D0E590" w14:textId="58D24524" w:rsidR="00426EA2" w:rsidRPr="002218E9" w:rsidRDefault="008E5F40" w:rsidP="00426EA2">
      <w:pPr>
        <w:pStyle w:val="Default"/>
        <w:spacing w:before="0"/>
        <w:rPr>
          <w:rFonts w:ascii="Calibri" w:eastAsia="Myriad Pro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4</w:t>
      </w:r>
      <w:r w:rsidR="00426EA2"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milliárd euró konszolidált eredmény</w:t>
      </w:r>
      <w:r w:rsidR="00426EA2"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en-US"/>
        </w:rPr>
        <w:t xml:space="preserve"> 202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en-US"/>
        </w:rPr>
        <w:t>2</w:t>
      </w:r>
      <w:r w:rsidR="00426EA2"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-ben</w:t>
      </w:r>
    </w:p>
    <w:p w14:paraId="7C995DE2" w14:textId="1CBE11F8" w:rsidR="00426EA2" w:rsidRDefault="008E5F40" w:rsidP="00426EA2">
      <w:pPr>
        <w:pStyle w:val="Default"/>
        <w:spacing w:before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90</w:t>
      </w:r>
      <w:r w:rsidR="00426EA2" w:rsidRPr="002218E9">
        <w:rPr>
          <w:rFonts w:ascii="Calibri" w:hAnsi="Calibri" w:cs="Calibri"/>
          <w:color w:val="000000" w:themeColor="text1"/>
          <w:sz w:val="22"/>
          <w:szCs w:val="22"/>
        </w:rPr>
        <w:t xml:space="preserve"> gyártóüzem, </w:t>
      </w:r>
      <w:r w:rsidR="00B46507">
        <w:rPr>
          <w:rFonts w:ascii="Calibri" w:hAnsi="Calibri" w:cs="Calibri"/>
          <w:color w:val="000000" w:themeColor="text1"/>
          <w:sz w:val="22"/>
          <w:szCs w:val="22"/>
        </w:rPr>
        <w:t>35</w:t>
      </w:r>
      <w:r w:rsidR="00426EA2" w:rsidRPr="002218E9">
        <w:rPr>
          <w:rFonts w:ascii="Calibri" w:hAnsi="Calibri" w:cs="Calibri"/>
          <w:color w:val="000000" w:themeColor="text1"/>
          <w:sz w:val="22"/>
          <w:szCs w:val="22"/>
        </w:rPr>
        <w:t xml:space="preserve"> országban</w:t>
      </w:r>
    </w:p>
    <w:p w14:paraId="5BF4A9CE" w14:textId="77777777" w:rsidR="00BF344D" w:rsidRPr="002218E9" w:rsidRDefault="00BF344D" w:rsidP="00BF344D">
      <w:pPr>
        <w:pStyle w:val="Default"/>
        <w:spacing w:before="0"/>
        <w:rPr>
          <w:rFonts w:ascii="Calibri" w:eastAsia="Myriad Pro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32</w:t>
      </w:r>
      <w:r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kutatóközpont 20 országban</w:t>
      </w: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4D40962" w14:textId="77777777" w:rsidR="00BF344D" w:rsidRDefault="00BF344D" w:rsidP="00BF344D">
      <w:pPr>
        <w:pStyle w:val="Default"/>
        <w:spacing w:before="0"/>
        <w:rPr>
          <w:rFonts w:ascii="Calibri" w:hAnsi="Calibri" w:cs="Calibri"/>
          <w:color w:val="000000" w:themeColor="text1"/>
          <w:sz w:val="22"/>
          <w:szCs w:val="22"/>
        </w:rPr>
      </w:pP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</w:rPr>
        <w:t>10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2</w:t>
      </w:r>
      <w:r w:rsidRPr="002218E9">
        <w:rPr>
          <w:rFonts w:ascii="Calibri" w:hAnsi="Calibri" w:cs="Calibri"/>
          <w:color w:val="000000" w:themeColor="text1"/>
          <w:sz w:val="22"/>
          <w:szCs w:val="22"/>
        </w:rPr>
        <w:t xml:space="preserve"> leányvállalat</w:t>
      </w:r>
      <w:r w:rsidRPr="002218E9">
        <w:rPr>
          <w:rFonts w:ascii="Calibri" w:hAnsi="Calibri" w:cs="Calibri"/>
          <w:color w:val="000000" w:themeColor="text1"/>
          <w:sz w:val="22"/>
          <w:szCs w:val="22"/>
          <w:lang w:val="ru-RU"/>
        </w:rPr>
        <w:t xml:space="preserve"> 57 </w:t>
      </w:r>
      <w:r w:rsidRPr="002218E9">
        <w:rPr>
          <w:rFonts w:ascii="Calibri" w:hAnsi="Calibri" w:cs="Calibri"/>
          <w:color w:val="000000" w:themeColor="text1"/>
          <w:sz w:val="22"/>
          <w:szCs w:val="22"/>
        </w:rPr>
        <w:t>országban</w:t>
      </w:r>
    </w:p>
    <w:p w14:paraId="27689507" w14:textId="77777777" w:rsidR="00BF344D" w:rsidRPr="00BB505C" w:rsidRDefault="00BF344D" w:rsidP="00BF344D">
      <w:pPr>
        <w:pStyle w:val="Default"/>
        <w:spacing w:before="0"/>
        <w:rPr>
          <w:rFonts w:ascii="Calibri" w:eastAsia="Myriad Pro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Több mint </w:t>
      </w: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11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900</w:t>
      </w:r>
      <w:r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munkavállaló</w:t>
      </w:r>
    </w:p>
    <w:p w14:paraId="51502D70" w14:textId="77777777" w:rsidR="00BF344D" w:rsidRPr="00B46507" w:rsidRDefault="00BF344D" w:rsidP="00BF344D">
      <w:pPr>
        <w:pStyle w:val="Default"/>
        <w:spacing w:before="0"/>
        <w:rPr>
          <w:rFonts w:ascii="Calibri" w:eastAsia="Myriad Pro" w:hAnsi="Calibri" w:cs="Calibri"/>
          <w:color w:val="000000" w:themeColor="text1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Több mint </w:t>
      </w:r>
      <w:r w:rsidRPr="00BF344D">
        <w:rPr>
          <w:rFonts w:ascii="Calibri" w:hAnsi="Calibri" w:cs="Calibri"/>
          <w:b/>
          <w:bCs/>
          <w:color w:val="000000" w:themeColor="text1"/>
          <w:sz w:val="22"/>
          <w:szCs w:val="22"/>
        </w:rPr>
        <w:t>100 000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tonna </w:t>
      </w:r>
      <w:r w:rsidRPr="00B4650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kibocsátott szén-dioxidot ellentételező kreditpont</w:t>
      </w:r>
    </w:p>
    <w:p w14:paraId="76DDFE8F" w14:textId="77777777" w:rsidR="00BF344D" w:rsidRDefault="00BF344D" w:rsidP="00BF344D">
      <w:pPr>
        <w:pStyle w:val="Default"/>
        <w:spacing w:before="0"/>
        <w:rPr>
          <w:rFonts w:ascii="Calibri" w:eastAsia="Myriad Pro" w:hAnsi="Calibri" w:cs="Calibri"/>
          <w:color w:val="000000" w:themeColor="text1"/>
          <w:sz w:val="22"/>
          <w:szCs w:val="22"/>
        </w:rPr>
      </w:pPr>
      <w:r w:rsidRPr="00BF344D">
        <w:rPr>
          <w:rFonts w:ascii="Calibri" w:eastAsia="Myriad Pro" w:hAnsi="Calibri" w:cs="Calibri"/>
          <w:b/>
          <w:bCs/>
          <w:color w:val="000000" w:themeColor="text1"/>
          <w:sz w:val="22"/>
          <w:szCs w:val="22"/>
        </w:rPr>
        <w:t>700</w:t>
      </w:r>
      <w:r w:rsidRPr="00BB505C">
        <w:rPr>
          <w:rFonts w:ascii="Calibri" w:eastAsia="Myriad Pro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Myriad Pro" w:hAnsi="Calibri" w:cs="Calibri"/>
          <w:color w:val="000000" w:themeColor="text1"/>
          <w:sz w:val="22"/>
          <w:szCs w:val="22"/>
        </w:rPr>
        <w:t>környezetvédelmi terméknyilatkozattal (EPD) rendelkező termék</w:t>
      </w:r>
    </w:p>
    <w:p w14:paraId="06EE7B4B" w14:textId="77777777" w:rsidR="00BF344D" w:rsidRPr="002218E9" w:rsidRDefault="00BF344D" w:rsidP="00BF344D">
      <w:pPr>
        <w:pStyle w:val="Default"/>
        <w:spacing w:before="0"/>
        <w:rPr>
          <w:rFonts w:ascii="Calibri" w:eastAsia="Myriad Pro" w:hAnsi="Calibri" w:cs="Calibri"/>
          <w:color w:val="000000" w:themeColor="text1"/>
          <w:sz w:val="22"/>
          <w:szCs w:val="22"/>
        </w:rPr>
      </w:pPr>
      <w:r w:rsidRPr="002218E9">
        <w:rPr>
          <w:rFonts w:ascii="Calibri" w:hAnsi="Calibri" w:cs="Calibri"/>
          <w:color w:val="000000" w:themeColor="text1"/>
          <w:sz w:val="22"/>
          <w:szCs w:val="22"/>
        </w:rPr>
        <w:t xml:space="preserve">Több mint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7</w:t>
      </w: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</w:rPr>
        <w:t>000</w:t>
      </w:r>
      <w:r w:rsidRPr="002218E9">
        <w:rPr>
          <w:rFonts w:ascii="Calibri" w:hAnsi="Calibri" w:cs="Calibri"/>
          <w:color w:val="000000" w:themeColor="text1"/>
          <w:sz w:val="22"/>
          <w:szCs w:val="22"/>
        </w:rPr>
        <w:t xml:space="preserve"> építőipari termék a Mapei csoport kínálatában</w:t>
      </w:r>
    </w:p>
    <w:p w14:paraId="7C17F738" w14:textId="77777777" w:rsidR="00BF344D" w:rsidRPr="00B46507" w:rsidRDefault="00BF344D" w:rsidP="00BF344D">
      <w:pPr>
        <w:pStyle w:val="Default"/>
        <w:spacing w:before="0"/>
        <w:rPr>
          <w:rFonts w:ascii="Calibri" w:eastAsia="Myriad Pro" w:hAnsi="Calibri" w:cs="Calibri"/>
          <w:color w:val="000000" w:themeColor="text1"/>
          <w:sz w:val="22"/>
          <w:szCs w:val="22"/>
          <w:shd w:val="clear" w:color="auto" w:fill="FFFFFF"/>
        </w:rPr>
      </w:pP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27 900</w:t>
      </w:r>
      <w:r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tonna termék kiszállítása naponta</w:t>
      </w:r>
    </w:p>
    <w:p w14:paraId="467DDA46" w14:textId="77777777" w:rsidR="00BF344D" w:rsidRPr="002218E9" w:rsidRDefault="00BF344D" w:rsidP="00BF344D">
      <w:pPr>
        <w:pStyle w:val="Default"/>
        <w:spacing w:before="0"/>
        <w:rPr>
          <w:rFonts w:ascii="Calibri" w:eastAsia="Myriad Pro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Több mint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70</w:t>
      </w: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000</w:t>
      </w:r>
      <w:r w:rsidRPr="002218E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elégedett ügyfél világszerte</w:t>
      </w: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4780236E" w14:textId="6ACF825B" w:rsidR="00B46507" w:rsidRPr="002218E9" w:rsidRDefault="00B46507" w:rsidP="00B46507">
      <w:pPr>
        <w:pStyle w:val="Default"/>
        <w:spacing w:before="0"/>
        <w:rPr>
          <w:rFonts w:ascii="Calibri" w:eastAsia="Myriad Pro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238</w:t>
      </w:r>
      <w:r w:rsidRPr="002218E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000</w:t>
      </w:r>
      <w:r w:rsidRPr="002218E9">
        <w:rPr>
          <w:rFonts w:ascii="Calibri" w:hAnsi="Calibri" w:cs="Calibri"/>
          <w:color w:val="000000" w:themeColor="text1"/>
          <w:sz w:val="22"/>
          <w:szCs w:val="22"/>
        </w:rPr>
        <w:t xml:space="preserve"> építőipari szakember szakmai továbbképzése </w:t>
      </w:r>
    </w:p>
    <w:sectPr w:rsidR="00B46507" w:rsidRPr="002218E9" w:rsidSect="0073539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7A4AD" w14:textId="77777777" w:rsidR="00487C97" w:rsidRDefault="00487C97" w:rsidP="00E06BBB">
      <w:pPr>
        <w:spacing w:after="0" w:line="240" w:lineRule="auto"/>
      </w:pPr>
      <w:r>
        <w:separator/>
      </w:r>
    </w:p>
  </w:endnote>
  <w:endnote w:type="continuationSeparator" w:id="0">
    <w:p w14:paraId="4144EEF6" w14:textId="77777777" w:rsidR="00487C97" w:rsidRDefault="00487C97" w:rsidP="00E0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735F" w14:textId="77777777" w:rsidR="00487C97" w:rsidRDefault="00487C97" w:rsidP="00E06BBB">
      <w:pPr>
        <w:spacing w:after="0" w:line="240" w:lineRule="auto"/>
      </w:pPr>
      <w:r>
        <w:separator/>
      </w:r>
    </w:p>
  </w:footnote>
  <w:footnote w:type="continuationSeparator" w:id="0">
    <w:p w14:paraId="012F30E8" w14:textId="77777777" w:rsidR="00487C97" w:rsidRDefault="00487C97" w:rsidP="00E0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0F4A" w14:textId="77777777" w:rsidR="00AC1D89" w:rsidRPr="00E06BBB" w:rsidRDefault="00AC0277" w:rsidP="0038110F">
    <w:pPr>
      <w:pStyle w:val="Kiemeltidzet"/>
      <w:jc w:val="center"/>
      <w:rPr>
        <w:sz w:val="36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719547B" wp14:editId="3439B35A">
          <wp:simplePos x="0" y="0"/>
          <wp:positionH relativeFrom="column">
            <wp:posOffset>7830405</wp:posOffset>
          </wp:positionH>
          <wp:positionV relativeFrom="paragraph">
            <wp:posOffset>-287020</wp:posOffset>
          </wp:positionV>
          <wp:extent cx="1783080" cy="685800"/>
          <wp:effectExtent l="0" t="0" r="0" b="0"/>
          <wp:wrapNone/>
          <wp:docPr id="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v koros k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36"/>
        </w:rPr>
        <w:alias w:val="Cím"/>
        <w:id w:val="1909644678"/>
        <w:placeholder>
          <w:docPart w:val="21A79BF0AC2E40E9BBA21877DC34AC4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031AD">
          <w:rPr>
            <w:sz w:val="36"/>
          </w:rPr>
          <w:t>MÉDIAINFORMÁCIÓ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CBE"/>
    <w:multiLevelType w:val="hybridMultilevel"/>
    <w:tmpl w:val="104A2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572"/>
    <w:multiLevelType w:val="hybridMultilevel"/>
    <w:tmpl w:val="97648344"/>
    <w:lvl w:ilvl="0" w:tplc="546AE1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71A068F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272A3"/>
    <w:multiLevelType w:val="hybridMultilevel"/>
    <w:tmpl w:val="6DC46F8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AD1BB5"/>
    <w:multiLevelType w:val="hybridMultilevel"/>
    <w:tmpl w:val="2774E610"/>
    <w:lvl w:ilvl="0" w:tplc="ACDAA2D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E8B3406"/>
    <w:multiLevelType w:val="hybridMultilevel"/>
    <w:tmpl w:val="271EF86A"/>
    <w:lvl w:ilvl="0" w:tplc="E3CEF3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07B41"/>
    <w:multiLevelType w:val="hybridMultilevel"/>
    <w:tmpl w:val="3B442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A81"/>
    <w:multiLevelType w:val="multilevel"/>
    <w:tmpl w:val="A0F4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F5296"/>
    <w:multiLevelType w:val="hybridMultilevel"/>
    <w:tmpl w:val="04A21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542E"/>
    <w:multiLevelType w:val="hybridMultilevel"/>
    <w:tmpl w:val="3B72E84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A50AD0"/>
    <w:multiLevelType w:val="hybridMultilevel"/>
    <w:tmpl w:val="1E700608"/>
    <w:lvl w:ilvl="0" w:tplc="A77603A0">
      <w:start w:val="1"/>
      <w:numFmt w:val="decimal"/>
      <w:lvlText w:val="%1."/>
      <w:lvlJc w:val="left"/>
      <w:pPr>
        <w:ind w:left="360" w:hanging="360"/>
      </w:pPr>
      <w:rPr>
        <w:b/>
        <w:color w:val="4F81BD" w:themeColor="accent1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8E160B"/>
    <w:multiLevelType w:val="hybridMultilevel"/>
    <w:tmpl w:val="8D7081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E355A"/>
    <w:multiLevelType w:val="hybridMultilevel"/>
    <w:tmpl w:val="EEB890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6148F"/>
    <w:multiLevelType w:val="hybridMultilevel"/>
    <w:tmpl w:val="1292A94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A0206"/>
    <w:multiLevelType w:val="hybridMultilevel"/>
    <w:tmpl w:val="038C740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0D7EAC"/>
    <w:multiLevelType w:val="hybridMultilevel"/>
    <w:tmpl w:val="B1DCE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1260"/>
    <w:multiLevelType w:val="hybridMultilevel"/>
    <w:tmpl w:val="3B442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61A37"/>
    <w:multiLevelType w:val="hybridMultilevel"/>
    <w:tmpl w:val="B4106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F4597"/>
    <w:multiLevelType w:val="hybridMultilevel"/>
    <w:tmpl w:val="3B442C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47430">
    <w:abstractNumId w:val="13"/>
  </w:num>
  <w:num w:numId="2" w16cid:durableId="227423963">
    <w:abstractNumId w:val="2"/>
  </w:num>
  <w:num w:numId="3" w16cid:durableId="618685511">
    <w:abstractNumId w:val="9"/>
  </w:num>
  <w:num w:numId="4" w16cid:durableId="583495352">
    <w:abstractNumId w:val="16"/>
  </w:num>
  <w:num w:numId="5" w16cid:durableId="324207946">
    <w:abstractNumId w:val="1"/>
  </w:num>
  <w:num w:numId="6" w16cid:durableId="858466578">
    <w:abstractNumId w:val="0"/>
  </w:num>
  <w:num w:numId="7" w16cid:durableId="991055969">
    <w:abstractNumId w:val="12"/>
  </w:num>
  <w:num w:numId="8" w16cid:durableId="1501434220">
    <w:abstractNumId w:val="7"/>
  </w:num>
  <w:num w:numId="9" w16cid:durableId="1747069390">
    <w:abstractNumId w:val="4"/>
  </w:num>
  <w:num w:numId="10" w16cid:durableId="1426225114">
    <w:abstractNumId w:val="15"/>
  </w:num>
  <w:num w:numId="11" w16cid:durableId="376441445">
    <w:abstractNumId w:val="11"/>
  </w:num>
  <w:num w:numId="12" w16cid:durableId="67264353">
    <w:abstractNumId w:val="5"/>
  </w:num>
  <w:num w:numId="13" w16cid:durableId="2101833346">
    <w:abstractNumId w:val="8"/>
  </w:num>
  <w:num w:numId="14" w16cid:durableId="838810943">
    <w:abstractNumId w:val="17"/>
  </w:num>
  <w:num w:numId="15" w16cid:durableId="2004702968">
    <w:abstractNumId w:val="10"/>
  </w:num>
  <w:num w:numId="16" w16cid:durableId="138190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940714">
    <w:abstractNumId w:val="6"/>
  </w:num>
  <w:num w:numId="18" w16cid:durableId="571724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6D"/>
    <w:rsid w:val="0000606B"/>
    <w:rsid w:val="00012C1E"/>
    <w:rsid w:val="00016698"/>
    <w:rsid w:val="0004667B"/>
    <w:rsid w:val="00065FED"/>
    <w:rsid w:val="00070998"/>
    <w:rsid w:val="000837E9"/>
    <w:rsid w:val="000934EE"/>
    <w:rsid w:val="000F638E"/>
    <w:rsid w:val="000F6639"/>
    <w:rsid w:val="00101CFB"/>
    <w:rsid w:val="00105844"/>
    <w:rsid w:val="00122D0D"/>
    <w:rsid w:val="00137272"/>
    <w:rsid w:val="00146818"/>
    <w:rsid w:val="00152F7A"/>
    <w:rsid w:val="0016272C"/>
    <w:rsid w:val="0016710A"/>
    <w:rsid w:val="001807CB"/>
    <w:rsid w:val="001948C7"/>
    <w:rsid w:val="001B6FBF"/>
    <w:rsid w:val="001D18FB"/>
    <w:rsid w:val="001D444A"/>
    <w:rsid w:val="001E1602"/>
    <w:rsid w:val="002218E9"/>
    <w:rsid w:val="002330F3"/>
    <w:rsid w:val="00234CA9"/>
    <w:rsid w:val="002548F1"/>
    <w:rsid w:val="00255267"/>
    <w:rsid w:val="0026773F"/>
    <w:rsid w:val="00267D5B"/>
    <w:rsid w:val="00271B1F"/>
    <w:rsid w:val="00286532"/>
    <w:rsid w:val="0029789E"/>
    <w:rsid w:val="002A02D0"/>
    <w:rsid w:val="002A620C"/>
    <w:rsid w:val="002A7A68"/>
    <w:rsid w:val="002B35CB"/>
    <w:rsid w:val="002B7CD0"/>
    <w:rsid w:val="002E2A9D"/>
    <w:rsid w:val="002E3DA8"/>
    <w:rsid w:val="002F2DBB"/>
    <w:rsid w:val="002F7891"/>
    <w:rsid w:val="00300476"/>
    <w:rsid w:val="00300A1E"/>
    <w:rsid w:val="00301653"/>
    <w:rsid w:val="003220C5"/>
    <w:rsid w:val="00323DE7"/>
    <w:rsid w:val="00352101"/>
    <w:rsid w:val="00352EF7"/>
    <w:rsid w:val="003575A7"/>
    <w:rsid w:val="003634CF"/>
    <w:rsid w:val="003670F3"/>
    <w:rsid w:val="0038110F"/>
    <w:rsid w:val="003859BC"/>
    <w:rsid w:val="003940AB"/>
    <w:rsid w:val="003A2618"/>
    <w:rsid w:val="003A4753"/>
    <w:rsid w:val="003A526C"/>
    <w:rsid w:val="003B727B"/>
    <w:rsid w:val="003C713C"/>
    <w:rsid w:val="003D4BD0"/>
    <w:rsid w:val="003D52C2"/>
    <w:rsid w:val="003E69F3"/>
    <w:rsid w:val="003F3ADD"/>
    <w:rsid w:val="00401E5D"/>
    <w:rsid w:val="004052DB"/>
    <w:rsid w:val="00426EA2"/>
    <w:rsid w:val="00431323"/>
    <w:rsid w:val="0044286F"/>
    <w:rsid w:val="004451C2"/>
    <w:rsid w:val="004456F4"/>
    <w:rsid w:val="004530B9"/>
    <w:rsid w:val="00476878"/>
    <w:rsid w:val="004819D8"/>
    <w:rsid w:val="00482F9E"/>
    <w:rsid w:val="00484352"/>
    <w:rsid w:val="00487C97"/>
    <w:rsid w:val="00497A0F"/>
    <w:rsid w:val="004A5F08"/>
    <w:rsid w:val="004B4278"/>
    <w:rsid w:val="004B6BEF"/>
    <w:rsid w:val="004C3F92"/>
    <w:rsid w:val="004E069F"/>
    <w:rsid w:val="004E71EE"/>
    <w:rsid w:val="005047B0"/>
    <w:rsid w:val="00505BB8"/>
    <w:rsid w:val="005264F7"/>
    <w:rsid w:val="005436FC"/>
    <w:rsid w:val="00554CE8"/>
    <w:rsid w:val="00554D28"/>
    <w:rsid w:val="00563757"/>
    <w:rsid w:val="00581A73"/>
    <w:rsid w:val="00582AAA"/>
    <w:rsid w:val="005863FE"/>
    <w:rsid w:val="00586982"/>
    <w:rsid w:val="005B0351"/>
    <w:rsid w:val="005B36BF"/>
    <w:rsid w:val="005B4F86"/>
    <w:rsid w:val="005C3C0C"/>
    <w:rsid w:val="005C3DD6"/>
    <w:rsid w:val="005C5102"/>
    <w:rsid w:val="005C7ED8"/>
    <w:rsid w:val="005D5516"/>
    <w:rsid w:val="005E7625"/>
    <w:rsid w:val="005F08D5"/>
    <w:rsid w:val="005F1440"/>
    <w:rsid w:val="00613892"/>
    <w:rsid w:val="00615257"/>
    <w:rsid w:val="006155D5"/>
    <w:rsid w:val="00636D26"/>
    <w:rsid w:val="00642723"/>
    <w:rsid w:val="00654D44"/>
    <w:rsid w:val="006753F3"/>
    <w:rsid w:val="0068089B"/>
    <w:rsid w:val="006A32ED"/>
    <w:rsid w:val="006A6012"/>
    <w:rsid w:val="006B6A47"/>
    <w:rsid w:val="006C6971"/>
    <w:rsid w:val="006E34AF"/>
    <w:rsid w:val="006F08ED"/>
    <w:rsid w:val="007063E9"/>
    <w:rsid w:val="007104BB"/>
    <w:rsid w:val="00716CF5"/>
    <w:rsid w:val="00720FB2"/>
    <w:rsid w:val="00730FB4"/>
    <w:rsid w:val="0073539C"/>
    <w:rsid w:val="0074153E"/>
    <w:rsid w:val="00742DAD"/>
    <w:rsid w:val="00745C77"/>
    <w:rsid w:val="00782426"/>
    <w:rsid w:val="00782709"/>
    <w:rsid w:val="00793256"/>
    <w:rsid w:val="00795E26"/>
    <w:rsid w:val="00797D22"/>
    <w:rsid w:val="007A36A8"/>
    <w:rsid w:val="007D4DAB"/>
    <w:rsid w:val="007E31FE"/>
    <w:rsid w:val="007E54B8"/>
    <w:rsid w:val="00803B19"/>
    <w:rsid w:val="00805842"/>
    <w:rsid w:val="008104F8"/>
    <w:rsid w:val="00846E4F"/>
    <w:rsid w:val="008605B5"/>
    <w:rsid w:val="008740EF"/>
    <w:rsid w:val="00877430"/>
    <w:rsid w:val="00880015"/>
    <w:rsid w:val="008A0596"/>
    <w:rsid w:val="008A405C"/>
    <w:rsid w:val="008A76B2"/>
    <w:rsid w:val="008B5112"/>
    <w:rsid w:val="008D6D0C"/>
    <w:rsid w:val="008E5F40"/>
    <w:rsid w:val="008E7D02"/>
    <w:rsid w:val="00900844"/>
    <w:rsid w:val="00901EAF"/>
    <w:rsid w:val="00902ACD"/>
    <w:rsid w:val="00934D9A"/>
    <w:rsid w:val="00943F1C"/>
    <w:rsid w:val="009536A3"/>
    <w:rsid w:val="00956B1C"/>
    <w:rsid w:val="00962E1D"/>
    <w:rsid w:val="00964653"/>
    <w:rsid w:val="00970CE7"/>
    <w:rsid w:val="00995300"/>
    <w:rsid w:val="009A0A16"/>
    <w:rsid w:val="009B485C"/>
    <w:rsid w:val="009B68C7"/>
    <w:rsid w:val="009B70A8"/>
    <w:rsid w:val="009B7AC2"/>
    <w:rsid w:val="009C035C"/>
    <w:rsid w:val="009C2778"/>
    <w:rsid w:val="009C7FDC"/>
    <w:rsid w:val="009D5743"/>
    <w:rsid w:val="009E07C0"/>
    <w:rsid w:val="009F4877"/>
    <w:rsid w:val="00A03C8D"/>
    <w:rsid w:val="00A04730"/>
    <w:rsid w:val="00A07E19"/>
    <w:rsid w:val="00A33DA1"/>
    <w:rsid w:val="00A5103D"/>
    <w:rsid w:val="00A53DBA"/>
    <w:rsid w:val="00A8177A"/>
    <w:rsid w:val="00A81FE5"/>
    <w:rsid w:val="00A87301"/>
    <w:rsid w:val="00A93CC9"/>
    <w:rsid w:val="00A9595A"/>
    <w:rsid w:val="00A96148"/>
    <w:rsid w:val="00AA2405"/>
    <w:rsid w:val="00AB73FD"/>
    <w:rsid w:val="00AB75DC"/>
    <w:rsid w:val="00AB768F"/>
    <w:rsid w:val="00AC0277"/>
    <w:rsid w:val="00AC1D89"/>
    <w:rsid w:val="00AD085D"/>
    <w:rsid w:val="00AD29FE"/>
    <w:rsid w:val="00AE7874"/>
    <w:rsid w:val="00B20BB1"/>
    <w:rsid w:val="00B21104"/>
    <w:rsid w:val="00B26274"/>
    <w:rsid w:val="00B46507"/>
    <w:rsid w:val="00B54CB1"/>
    <w:rsid w:val="00B6044F"/>
    <w:rsid w:val="00B70E90"/>
    <w:rsid w:val="00B9117D"/>
    <w:rsid w:val="00B91377"/>
    <w:rsid w:val="00BA53D4"/>
    <w:rsid w:val="00BB4AA5"/>
    <w:rsid w:val="00BB505C"/>
    <w:rsid w:val="00BC6295"/>
    <w:rsid w:val="00BC6E34"/>
    <w:rsid w:val="00BD7761"/>
    <w:rsid w:val="00BE3BEE"/>
    <w:rsid w:val="00BE4B9D"/>
    <w:rsid w:val="00BF344D"/>
    <w:rsid w:val="00C031AD"/>
    <w:rsid w:val="00C06601"/>
    <w:rsid w:val="00C158EF"/>
    <w:rsid w:val="00C4538A"/>
    <w:rsid w:val="00C532B6"/>
    <w:rsid w:val="00C64985"/>
    <w:rsid w:val="00C65490"/>
    <w:rsid w:val="00C66AD2"/>
    <w:rsid w:val="00C710F2"/>
    <w:rsid w:val="00C7566A"/>
    <w:rsid w:val="00C918BB"/>
    <w:rsid w:val="00CB316A"/>
    <w:rsid w:val="00CD0721"/>
    <w:rsid w:val="00CD3F4C"/>
    <w:rsid w:val="00CE20CC"/>
    <w:rsid w:val="00CE53CA"/>
    <w:rsid w:val="00CF0C97"/>
    <w:rsid w:val="00CF4923"/>
    <w:rsid w:val="00CF5BB4"/>
    <w:rsid w:val="00D04591"/>
    <w:rsid w:val="00D07B8E"/>
    <w:rsid w:val="00D17F2C"/>
    <w:rsid w:val="00D22AB0"/>
    <w:rsid w:val="00D22BAD"/>
    <w:rsid w:val="00D250A8"/>
    <w:rsid w:val="00D33957"/>
    <w:rsid w:val="00D558EC"/>
    <w:rsid w:val="00DC24F1"/>
    <w:rsid w:val="00DE0A7A"/>
    <w:rsid w:val="00DE4E6D"/>
    <w:rsid w:val="00DF06FF"/>
    <w:rsid w:val="00E002EB"/>
    <w:rsid w:val="00E06430"/>
    <w:rsid w:val="00E06BBB"/>
    <w:rsid w:val="00E07B75"/>
    <w:rsid w:val="00E07F42"/>
    <w:rsid w:val="00E17A41"/>
    <w:rsid w:val="00E23310"/>
    <w:rsid w:val="00E25B2C"/>
    <w:rsid w:val="00E27D57"/>
    <w:rsid w:val="00E30101"/>
    <w:rsid w:val="00E34044"/>
    <w:rsid w:val="00EA16DE"/>
    <w:rsid w:val="00EB25F1"/>
    <w:rsid w:val="00EB4A40"/>
    <w:rsid w:val="00EC0730"/>
    <w:rsid w:val="00EC487D"/>
    <w:rsid w:val="00EC7039"/>
    <w:rsid w:val="00ED5A0F"/>
    <w:rsid w:val="00EE0AB4"/>
    <w:rsid w:val="00EE1EB9"/>
    <w:rsid w:val="00EE50A8"/>
    <w:rsid w:val="00F04D0C"/>
    <w:rsid w:val="00F202C6"/>
    <w:rsid w:val="00F21F7E"/>
    <w:rsid w:val="00F22C2C"/>
    <w:rsid w:val="00F32F31"/>
    <w:rsid w:val="00F7269F"/>
    <w:rsid w:val="00F917C2"/>
    <w:rsid w:val="00F94F2A"/>
    <w:rsid w:val="00FB3333"/>
    <w:rsid w:val="00FD4028"/>
    <w:rsid w:val="00FD4BBC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281F"/>
  <w15:docId w15:val="{0203A0BC-E39E-FC44-AE49-7A4ED636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4E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917C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1323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3B727B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0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6BBB"/>
  </w:style>
  <w:style w:type="paragraph" w:styleId="llb">
    <w:name w:val="footer"/>
    <w:basedOn w:val="Norml"/>
    <w:link w:val="llbChar"/>
    <w:uiPriority w:val="99"/>
    <w:unhideWhenUsed/>
    <w:rsid w:val="00E06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6BBB"/>
  </w:style>
  <w:style w:type="paragraph" w:styleId="Kiemeltidzet">
    <w:name w:val="Intense Quote"/>
    <w:basedOn w:val="Norml"/>
    <w:next w:val="Norml"/>
    <w:link w:val="KiemeltidzetChar"/>
    <w:uiPriority w:val="30"/>
    <w:qFormat/>
    <w:rsid w:val="00E06B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6BBB"/>
    <w:rPr>
      <w:b/>
      <w:bCs/>
      <w:i/>
      <w:iCs/>
      <w:color w:val="4F81BD" w:themeColor="accent1"/>
    </w:rPr>
  </w:style>
  <w:style w:type="character" w:styleId="Jegyzethivatkozs">
    <w:name w:val="annotation reference"/>
    <w:basedOn w:val="Bekezdsalapbettpusa"/>
    <w:uiPriority w:val="99"/>
    <w:semiHidden/>
    <w:unhideWhenUsed/>
    <w:rsid w:val="00F202C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2C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2C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2C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2C6"/>
    <w:rPr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A03C8D"/>
  </w:style>
  <w:style w:type="paragraph" w:styleId="NormlWeb">
    <w:name w:val="Normal (Web)"/>
    <w:basedOn w:val="Norml"/>
    <w:uiPriority w:val="99"/>
    <w:semiHidden/>
    <w:unhideWhenUsed/>
    <w:rsid w:val="0061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E1602"/>
    <w:rPr>
      <w:color w:val="808080"/>
      <w:shd w:val="clear" w:color="auto" w:fill="E6E6E6"/>
    </w:rPr>
  </w:style>
  <w:style w:type="character" w:styleId="Kiemels2">
    <w:name w:val="Strong"/>
    <w:basedOn w:val="Bekezdsalapbettpusa"/>
    <w:uiPriority w:val="22"/>
    <w:qFormat/>
    <w:rsid w:val="003F3ADD"/>
    <w:rPr>
      <w:b/>
      <w:bCs/>
    </w:rPr>
  </w:style>
  <w:style w:type="paragraph" w:customStyle="1" w:styleId="Default">
    <w:name w:val="Default"/>
    <w:rsid w:val="00426EA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2">
    <w:name w:val="s2"/>
    <w:basedOn w:val="Bekezdsalapbettpusa"/>
    <w:rsid w:val="002F2DBB"/>
  </w:style>
  <w:style w:type="character" w:customStyle="1" w:styleId="s3">
    <w:name w:val="s3"/>
    <w:basedOn w:val="Bekezdsalapbettpusa"/>
    <w:rsid w:val="00CF4923"/>
  </w:style>
  <w:style w:type="character" w:customStyle="1" w:styleId="s4">
    <w:name w:val="s4"/>
    <w:basedOn w:val="Bekezdsalapbettpusa"/>
    <w:rsid w:val="0048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145">
          <w:marLeft w:val="75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A79BF0AC2E40E9BBA21877DC34AC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CB4C8A-0DBA-4A69-9F37-6986984881B4}"/>
      </w:docPartPr>
      <w:docPartBody>
        <w:p w:rsidR="00A03FF0" w:rsidRDefault="00A03FF0" w:rsidP="00A03FF0">
          <w:pPr>
            <w:pStyle w:val="21A79BF0AC2E40E9BBA21877DC34AC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FF0"/>
    <w:rsid w:val="00082F71"/>
    <w:rsid w:val="00172D6C"/>
    <w:rsid w:val="00185BB8"/>
    <w:rsid w:val="0019627F"/>
    <w:rsid w:val="002253F2"/>
    <w:rsid w:val="002854AC"/>
    <w:rsid w:val="002C4EA7"/>
    <w:rsid w:val="002D44C4"/>
    <w:rsid w:val="00315F20"/>
    <w:rsid w:val="0040327A"/>
    <w:rsid w:val="004F7A9A"/>
    <w:rsid w:val="00554CCD"/>
    <w:rsid w:val="0057794E"/>
    <w:rsid w:val="005C44B9"/>
    <w:rsid w:val="006B61BE"/>
    <w:rsid w:val="00730BFE"/>
    <w:rsid w:val="0078579A"/>
    <w:rsid w:val="0080431A"/>
    <w:rsid w:val="00901355"/>
    <w:rsid w:val="00A03FF0"/>
    <w:rsid w:val="00B026BC"/>
    <w:rsid w:val="00C83051"/>
    <w:rsid w:val="00CE6E6D"/>
    <w:rsid w:val="00D30660"/>
    <w:rsid w:val="00D7028E"/>
    <w:rsid w:val="00EC7899"/>
    <w:rsid w:val="00F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1A79BF0AC2E40E9BBA21877DC34AC4D">
    <w:name w:val="21A79BF0AC2E40E9BBA21877DC34AC4D"/>
    <w:rsid w:val="00A03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0763-56B6-334C-AFF2-88BC401B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965</Words>
  <Characters>6820</Characters>
  <Application>Microsoft Office Word</Application>
  <DocSecurity>0</DocSecurity>
  <Lines>136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MÉDIAINFORMÁCIÓ</vt:lpstr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MÉDIAINFORMÁCIÓ</dc:title>
  <dc:creator>Mészáros Szilvia</dc:creator>
  <cp:lastModifiedBy>Vidovenyecz-Hegedűs Cecília</cp:lastModifiedBy>
  <cp:revision>10</cp:revision>
  <dcterms:created xsi:type="dcterms:W3CDTF">2024-02-12T07:59:00Z</dcterms:created>
  <dcterms:modified xsi:type="dcterms:W3CDTF">2024-03-01T09:24:00Z</dcterms:modified>
</cp:coreProperties>
</file>